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7C80" w14:textId="2F45C4D8" w:rsidR="00C36F8F" w:rsidRPr="004D55D3" w:rsidRDefault="002F5ED2" w:rsidP="002F5ED2">
      <w:pPr>
        <w:pStyle w:val="Hlavikaobsahu"/>
        <w:shd w:val="clear" w:color="auto" w:fill="BFBFBF" w:themeFill="background1" w:themeFillShade="BF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bookmarkStart w:id="0" w:name="_Hlk121220825"/>
      <w:bookmarkStart w:id="1" w:name="_Hlk117600713"/>
      <w:r>
        <w:rPr>
          <w:rFonts w:asciiTheme="minorHAnsi" w:hAnsiTheme="minorHAnsi" w:cstheme="minorHAnsi"/>
          <w:sz w:val="40"/>
          <w:szCs w:val="40"/>
          <w:u w:val="single"/>
        </w:rPr>
        <w:t>Technická zpráva</w:t>
      </w:r>
    </w:p>
    <w:p w14:paraId="060F0761" w14:textId="77777777" w:rsidR="00C36F8F" w:rsidRDefault="00C36F8F" w:rsidP="00C36F8F">
      <w:pPr>
        <w:spacing w:after="0"/>
        <w:rPr>
          <w:rFonts w:cstheme="minorHAnsi"/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84864" behindDoc="0" locked="0" layoutInCell="1" allowOverlap="1" wp14:anchorId="155D3794" wp14:editId="3429D50D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877824" cy="908304"/>
            <wp:effectExtent l="0" t="0" r="0" b="6350"/>
            <wp:wrapTopAndBottom/>
            <wp:docPr id="16448986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98643" name="Obrázek 16448986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AD5A8" w14:textId="77777777" w:rsidR="00C36F8F" w:rsidRDefault="00C36F8F" w:rsidP="00C36F8F">
      <w:pPr>
        <w:spacing w:after="0"/>
        <w:rPr>
          <w:rFonts w:cstheme="minorHAnsi"/>
          <w:u w:val="single"/>
        </w:rPr>
      </w:pPr>
    </w:p>
    <w:p w14:paraId="1403311A" w14:textId="77777777" w:rsidR="00C36F8F" w:rsidRPr="004D55D3" w:rsidRDefault="00C36F8F" w:rsidP="00C36F8F">
      <w:pPr>
        <w:jc w:val="center"/>
        <w:rPr>
          <w:rFonts w:cstheme="minorHAnsi"/>
        </w:rPr>
      </w:pPr>
    </w:p>
    <w:p w14:paraId="597F6638" w14:textId="77777777" w:rsidR="00C36F8F" w:rsidRDefault="00C36F8F" w:rsidP="00C36F8F">
      <w:pPr>
        <w:spacing w:after="0"/>
        <w:rPr>
          <w:rFonts w:cstheme="minorHAnsi"/>
          <w:u w:val="single"/>
        </w:rPr>
      </w:pPr>
    </w:p>
    <w:p w14:paraId="07815FE5" w14:textId="77777777" w:rsidR="00C36F8F" w:rsidRDefault="00C36F8F" w:rsidP="00C36F8F">
      <w:pPr>
        <w:spacing w:after="0"/>
        <w:rPr>
          <w:rFonts w:cstheme="minorHAnsi"/>
          <w:u w:val="single"/>
        </w:rPr>
      </w:pPr>
    </w:p>
    <w:p w14:paraId="094876BD" w14:textId="77777777" w:rsidR="00C36F8F" w:rsidRDefault="00C36F8F" w:rsidP="00C36F8F">
      <w:pPr>
        <w:spacing w:after="0"/>
        <w:rPr>
          <w:rFonts w:cstheme="minorHAnsi"/>
          <w:u w:val="single"/>
        </w:rPr>
      </w:pPr>
    </w:p>
    <w:p w14:paraId="3BFFDA05" w14:textId="3A7C5585" w:rsidR="00C36F8F" w:rsidRPr="0055589A" w:rsidRDefault="00C36F8F" w:rsidP="00C36F8F">
      <w:pPr>
        <w:spacing w:after="0"/>
        <w:jc w:val="center"/>
        <w:rPr>
          <w:b/>
          <w:bCs/>
          <w:sz w:val="32"/>
          <w:szCs w:val="32"/>
        </w:rPr>
      </w:pPr>
      <w:r w:rsidRPr="0055589A">
        <w:rPr>
          <w:b/>
          <w:bCs/>
          <w:sz w:val="32"/>
          <w:szCs w:val="32"/>
        </w:rPr>
        <w:t>Kulturní dům města Přibyslav – úprava interiérů</w:t>
      </w:r>
      <w:r w:rsidR="006361AD" w:rsidRPr="0055589A">
        <w:rPr>
          <w:b/>
          <w:bCs/>
          <w:sz w:val="32"/>
          <w:szCs w:val="32"/>
        </w:rPr>
        <w:t xml:space="preserve"> - nábytek</w:t>
      </w:r>
    </w:p>
    <w:p w14:paraId="615BD5D8" w14:textId="77777777" w:rsidR="00C36F8F" w:rsidRPr="0055589A" w:rsidRDefault="00C36F8F" w:rsidP="00C36F8F">
      <w:pPr>
        <w:spacing w:after="0"/>
        <w:jc w:val="center"/>
        <w:rPr>
          <w:b/>
          <w:bCs/>
          <w:sz w:val="32"/>
          <w:szCs w:val="32"/>
        </w:rPr>
      </w:pPr>
    </w:p>
    <w:p w14:paraId="1B27AC1E" w14:textId="77777777" w:rsidR="00C36F8F" w:rsidRPr="0055589A" w:rsidRDefault="00C36F8F" w:rsidP="00C36F8F">
      <w:pPr>
        <w:spacing w:after="0"/>
        <w:jc w:val="center"/>
        <w:rPr>
          <w:sz w:val="24"/>
          <w:szCs w:val="24"/>
        </w:rPr>
      </w:pPr>
      <w:r w:rsidRPr="0055589A">
        <w:rPr>
          <w:sz w:val="24"/>
          <w:szCs w:val="24"/>
        </w:rPr>
        <w:t>v katastrálním území Přibyslav (735698) par. č. st. 671</w:t>
      </w:r>
    </w:p>
    <w:p w14:paraId="5C02BCE9" w14:textId="77777777" w:rsidR="00C36F8F" w:rsidRPr="0055589A" w:rsidRDefault="00C36F8F" w:rsidP="00C36F8F">
      <w:pPr>
        <w:spacing w:after="0"/>
        <w:jc w:val="center"/>
        <w:rPr>
          <w:sz w:val="24"/>
          <w:szCs w:val="24"/>
        </w:rPr>
      </w:pPr>
    </w:p>
    <w:p w14:paraId="70161174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19A8950A" w14:textId="77777777" w:rsidR="00C36F8F" w:rsidRPr="0055589A" w:rsidRDefault="00C36F8F" w:rsidP="00C36F8F">
      <w:pPr>
        <w:rPr>
          <w:sz w:val="24"/>
          <w:szCs w:val="24"/>
        </w:rPr>
      </w:pPr>
    </w:p>
    <w:p w14:paraId="736A6AE2" w14:textId="77777777" w:rsidR="00C36F8F" w:rsidRPr="0055589A" w:rsidRDefault="00C36F8F" w:rsidP="00C36F8F">
      <w:pPr>
        <w:rPr>
          <w:sz w:val="24"/>
          <w:szCs w:val="24"/>
        </w:rPr>
      </w:pPr>
    </w:p>
    <w:p w14:paraId="54936087" w14:textId="77777777" w:rsidR="00C36F8F" w:rsidRPr="0055589A" w:rsidRDefault="00C36F8F" w:rsidP="00C36F8F">
      <w:pPr>
        <w:rPr>
          <w:sz w:val="24"/>
          <w:szCs w:val="24"/>
        </w:rPr>
      </w:pPr>
    </w:p>
    <w:p w14:paraId="34EB01C5" w14:textId="77777777" w:rsidR="00C36F8F" w:rsidRPr="0055589A" w:rsidRDefault="00C36F8F" w:rsidP="00C36F8F">
      <w:pPr>
        <w:rPr>
          <w:sz w:val="24"/>
          <w:szCs w:val="24"/>
        </w:rPr>
      </w:pPr>
    </w:p>
    <w:p w14:paraId="36AFBD88" w14:textId="77777777" w:rsidR="00C36F8F" w:rsidRPr="0055589A" w:rsidRDefault="00C36F8F" w:rsidP="00C36F8F">
      <w:pPr>
        <w:rPr>
          <w:sz w:val="24"/>
          <w:szCs w:val="24"/>
        </w:rPr>
      </w:pPr>
    </w:p>
    <w:p w14:paraId="0DFDDCAD" w14:textId="77777777" w:rsidR="00C36F8F" w:rsidRPr="0055589A" w:rsidRDefault="00C36F8F" w:rsidP="00C36F8F">
      <w:pPr>
        <w:rPr>
          <w:sz w:val="24"/>
          <w:szCs w:val="24"/>
        </w:rPr>
      </w:pPr>
    </w:p>
    <w:p w14:paraId="5F079623" w14:textId="77777777" w:rsidR="00C36F8F" w:rsidRPr="0055589A" w:rsidRDefault="00C36F8F" w:rsidP="00C36F8F">
      <w:pPr>
        <w:rPr>
          <w:sz w:val="24"/>
          <w:szCs w:val="24"/>
        </w:rPr>
      </w:pPr>
    </w:p>
    <w:p w14:paraId="4117ACE2" w14:textId="77777777" w:rsidR="00C36F8F" w:rsidRPr="0055589A" w:rsidRDefault="00C36F8F" w:rsidP="00C36F8F">
      <w:pPr>
        <w:rPr>
          <w:sz w:val="24"/>
          <w:szCs w:val="24"/>
        </w:rPr>
      </w:pPr>
    </w:p>
    <w:p w14:paraId="445030B8" w14:textId="77777777" w:rsidR="00C36F8F" w:rsidRPr="0055589A" w:rsidRDefault="00C36F8F" w:rsidP="00C36F8F">
      <w:pPr>
        <w:rPr>
          <w:sz w:val="24"/>
          <w:szCs w:val="24"/>
        </w:rPr>
      </w:pPr>
    </w:p>
    <w:p w14:paraId="5369DBC8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1F2178CD" w14:textId="77777777" w:rsidR="00C36F8F" w:rsidRPr="0055589A" w:rsidRDefault="00C36F8F" w:rsidP="00C36F8F">
      <w:pPr>
        <w:rPr>
          <w:sz w:val="24"/>
          <w:szCs w:val="24"/>
        </w:rPr>
      </w:pPr>
    </w:p>
    <w:p w14:paraId="62240E96" w14:textId="77777777" w:rsidR="00C36F8F" w:rsidRPr="0055589A" w:rsidRDefault="00C36F8F" w:rsidP="00C36F8F">
      <w:pPr>
        <w:rPr>
          <w:sz w:val="24"/>
          <w:szCs w:val="24"/>
        </w:rPr>
      </w:pPr>
    </w:p>
    <w:p w14:paraId="1C508096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5761CA24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5D94A423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2A69C37C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367D2DAF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7B4E70E8" w14:textId="068AF612" w:rsidR="00C36F8F" w:rsidRPr="0055589A" w:rsidRDefault="00C36F8F" w:rsidP="00C36F8F">
      <w:pPr>
        <w:spacing w:after="0"/>
        <w:rPr>
          <w:sz w:val="24"/>
          <w:szCs w:val="24"/>
        </w:rPr>
      </w:pPr>
      <w:bookmarkStart w:id="2" w:name="_Hlk140853808"/>
      <w:r w:rsidRPr="0055589A">
        <w:rPr>
          <w:sz w:val="24"/>
          <w:szCs w:val="24"/>
        </w:rPr>
        <w:t>datum: březen 2024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proofErr w:type="spellStart"/>
      <w:r w:rsidRPr="0055589A">
        <w:rPr>
          <w:sz w:val="24"/>
          <w:szCs w:val="24"/>
        </w:rPr>
        <w:t>Paré</w:t>
      </w:r>
      <w:proofErr w:type="spellEnd"/>
      <w:r w:rsidRPr="0055589A">
        <w:rPr>
          <w:sz w:val="24"/>
          <w:szCs w:val="24"/>
        </w:rPr>
        <w:t>:</w:t>
      </w:r>
    </w:p>
    <w:bookmarkEnd w:id="0"/>
    <w:bookmarkEnd w:id="2"/>
    <w:p w14:paraId="44E1C270" w14:textId="568499FD" w:rsidR="00C36F8F" w:rsidRPr="0055589A" w:rsidRDefault="00C36F8F" w:rsidP="00C36F8F">
      <w:pPr>
        <w:spacing w:after="0"/>
        <w:rPr>
          <w:sz w:val="24"/>
          <w:szCs w:val="24"/>
        </w:rPr>
        <w:sectPr w:rsidR="00C36F8F" w:rsidRPr="0055589A" w:rsidSect="00FE06C2">
          <w:footerReference w:type="default" r:id="rId8"/>
          <w:pgSz w:w="11906" w:h="16838"/>
          <w:pgMar w:top="1677" w:right="1417" w:bottom="1417" w:left="1417" w:header="708" w:footer="708" w:gutter="0"/>
          <w:cols w:space="709"/>
          <w:formProt w:val="0"/>
          <w:docGrid w:linePitch="360" w:charSpace="9830"/>
        </w:sectPr>
      </w:pPr>
    </w:p>
    <w:p w14:paraId="23ED0D9F" w14:textId="77777777" w:rsidR="00C36F8F" w:rsidRPr="0055589A" w:rsidRDefault="00C36F8F" w:rsidP="00C36F8F">
      <w:pPr>
        <w:spacing w:after="0"/>
        <w:rPr>
          <w:sz w:val="24"/>
          <w:szCs w:val="24"/>
        </w:rPr>
      </w:pPr>
    </w:p>
    <w:p w14:paraId="58304974" w14:textId="77777777" w:rsidR="00C36F8F" w:rsidRPr="0055589A" w:rsidRDefault="00C36F8F" w:rsidP="00C36F8F">
      <w:pPr>
        <w:pStyle w:val="Nadpis1"/>
        <w:shd w:val="clear" w:color="auto" w:fill="BFBFBF" w:themeFill="background1" w:themeFillShade="BF"/>
        <w:rPr>
          <w:rFonts w:eastAsiaTheme="minorHAnsi" w:cstheme="minorBidi"/>
          <w:color w:val="auto"/>
        </w:rPr>
      </w:pPr>
      <w:bookmarkStart w:id="3" w:name="_Toc124764435"/>
      <w:r w:rsidRPr="0055589A">
        <w:rPr>
          <w:rFonts w:eastAsiaTheme="minorHAnsi" w:cstheme="minorBidi"/>
          <w:color w:val="auto"/>
        </w:rPr>
        <w:t>IDENTIFIKAČNÍ ÚDAJE</w:t>
      </w:r>
      <w:bookmarkEnd w:id="3"/>
    </w:p>
    <w:bookmarkEnd w:id="1"/>
    <w:p w14:paraId="4F7EC5ED" w14:textId="77777777" w:rsidR="00C36F8F" w:rsidRPr="0055589A" w:rsidRDefault="00C36F8F" w:rsidP="00C36F8F">
      <w:pPr>
        <w:tabs>
          <w:tab w:val="right" w:leader="dot" w:pos="9406"/>
        </w:tabs>
        <w:spacing w:after="0" w:line="254" w:lineRule="auto"/>
        <w:rPr>
          <w:sz w:val="24"/>
          <w:szCs w:val="24"/>
        </w:rPr>
      </w:pPr>
    </w:p>
    <w:p w14:paraId="4D7BE652" w14:textId="29BDA9A3" w:rsidR="00C36F8F" w:rsidRPr="0055589A" w:rsidRDefault="00C36F8F" w:rsidP="00C36F8F">
      <w:pPr>
        <w:pStyle w:val="Nadpis2"/>
        <w:shd w:val="clear" w:color="auto" w:fill="D9D9D9" w:themeFill="background1" w:themeFillShade="D9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bookmarkStart w:id="4" w:name="_Toc118726202"/>
      <w:bookmarkStart w:id="5" w:name="_Toc124764436"/>
      <w:r w:rsidRPr="0055589A">
        <w:rPr>
          <w:rFonts w:asciiTheme="minorHAnsi" w:eastAsiaTheme="minorHAnsi" w:hAnsiTheme="minorHAnsi" w:cstheme="minorBidi"/>
          <w:color w:val="auto"/>
          <w:sz w:val="24"/>
          <w:szCs w:val="24"/>
        </w:rPr>
        <w:t>ÚDAJE O STAVBĚ</w:t>
      </w:r>
      <w:bookmarkEnd w:id="4"/>
      <w:bookmarkEnd w:id="5"/>
    </w:p>
    <w:p w14:paraId="253FADBC" w14:textId="77777777" w:rsidR="00C36F8F" w:rsidRPr="0055589A" w:rsidRDefault="00C36F8F" w:rsidP="00C36F8F">
      <w:pPr>
        <w:pStyle w:val="Nadpis3"/>
        <w:numPr>
          <w:ilvl w:val="0"/>
          <w:numId w:val="17"/>
        </w:numPr>
        <w:spacing w:line="276" w:lineRule="auto"/>
        <w:ind w:left="0" w:firstLine="0"/>
        <w:jc w:val="both"/>
        <w:rPr>
          <w:rFonts w:eastAsiaTheme="minorHAnsi" w:cstheme="minorBidi"/>
          <w:color w:val="auto"/>
          <w:sz w:val="24"/>
          <w:szCs w:val="24"/>
        </w:rPr>
      </w:pPr>
      <w:bookmarkStart w:id="6" w:name="_Toc504566439"/>
      <w:bookmarkStart w:id="7" w:name="_Toc118726203"/>
      <w:bookmarkStart w:id="8" w:name="_Toc124764437"/>
      <w:bookmarkEnd w:id="6"/>
      <w:r w:rsidRPr="0055589A">
        <w:rPr>
          <w:rFonts w:eastAsiaTheme="minorHAnsi" w:cstheme="minorBidi"/>
          <w:color w:val="auto"/>
          <w:sz w:val="24"/>
          <w:szCs w:val="24"/>
        </w:rPr>
        <w:t>Název stavby</w:t>
      </w:r>
      <w:bookmarkEnd w:id="7"/>
      <w:bookmarkEnd w:id="8"/>
    </w:p>
    <w:p w14:paraId="16F8C5E3" w14:textId="35E4220A" w:rsidR="00C36F8F" w:rsidRPr="0055589A" w:rsidRDefault="00C36F8F" w:rsidP="00C36F8F">
      <w:pPr>
        <w:ind w:left="3600"/>
        <w:rPr>
          <w:sz w:val="24"/>
          <w:szCs w:val="24"/>
        </w:rPr>
      </w:pPr>
      <w:bookmarkStart w:id="9" w:name="_Toc118726204"/>
      <w:bookmarkStart w:id="10" w:name="_Toc124764438"/>
      <w:r w:rsidRPr="0055589A">
        <w:rPr>
          <w:sz w:val="24"/>
          <w:szCs w:val="24"/>
        </w:rPr>
        <w:t>Kulturní dům města Přibyslav – úprava interiérů - nábytek</w:t>
      </w:r>
    </w:p>
    <w:p w14:paraId="60CC5EF8" w14:textId="77777777" w:rsidR="00C36F8F" w:rsidRPr="0055589A" w:rsidRDefault="00C36F8F" w:rsidP="00C36F8F">
      <w:pPr>
        <w:pStyle w:val="Nadpis3"/>
        <w:numPr>
          <w:ilvl w:val="0"/>
          <w:numId w:val="17"/>
        </w:numPr>
        <w:spacing w:line="276" w:lineRule="auto"/>
        <w:ind w:left="0" w:firstLine="0"/>
        <w:jc w:val="both"/>
        <w:rPr>
          <w:rFonts w:eastAsiaTheme="minorHAnsi" w:cstheme="minorBidi"/>
          <w:color w:val="auto"/>
          <w:sz w:val="24"/>
          <w:szCs w:val="24"/>
        </w:rPr>
      </w:pPr>
      <w:r w:rsidRPr="0055589A">
        <w:rPr>
          <w:rFonts w:eastAsiaTheme="minorHAnsi" w:cstheme="minorBidi"/>
          <w:color w:val="auto"/>
          <w:sz w:val="24"/>
          <w:szCs w:val="24"/>
        </w:rPr>
        <w:t>Místo stavby</w:t>
      </w:r>
      <w:bookmarkEnd w:id="9"/>
      <w:bookmarkEnd w:id="10"/>
    </w:p>
    <w:p w14:paraId="1B643134" w14:textId="341EE445" w:rsidR="00C36F8F" w:rsidRPr="0055589A" w:rsidRDefault="00C36F8F" w:rsidP="00C36F8F">
      <w:pPr>
        <w:spacing w:after="0" w:line="276" w:lineRule="auto"/>
        <w:ind w:left="3600"/>
        <w:rPr>
          <w:sz w:val="24"/>
          <w:szCs w:val="24"/>
        </w:rPr>
      </w:pPr>
      <w:r w:rsidRPr="0055589A">
        <w:rPr>
          <w:sz w:val="24"/>
          <w:szCs w:val="24"/>
        </w:rPr>
        <w:t xml:space="preserve">Přibyslav, </w:t>
      </w:r>
      <w:r w:rsidR="00FF6645">
        <w:rPr>
          <w:sz w:val="24"/>
          <w:szCs w:val="24"/>
        </w:rPr>
        <w:t>K</w:t>
      </w:r>
      <w:r w:rsidRPr="0055589A">
        <w:rPr>
          <w:sz w:val="24"/>
          <w:szCs w:val="24"/>
        </w:rPr>
        <w:t>raj Vysočina</w:t>
      </w:r>
    </w:p>
    <w:p w14:paraId="6DC05AF3" w14:textId="77777777" w:rsidR="00C36F8F" w:rsidRPr="0055589A" w:rsidRDefault="00C36F8F" w:rsidP="00C36F8F">
      <w:pPr>
        <w:spacing w:after="0" w:line="276" w:lineRule="auto"/>
        <w:ind w:left="3600"/>
        <w:rPr>
          <w:sz w:val="24"/>
          <w:szCs w:val="24"/>
        </w:rPr>
      </w:pPr>
      <w:r w:rsidRPr="0055589A">
        <w:rPr>
          <w:sz w:val="24"/>
          <w:szCs w:val="24"/>
        </w:rPr>
        <w:t xml:space="preserve">k. </w:t>
      </w:r>
      <w:proofErr w:type="spellStart"/>
      <w:r w:rsidRPr="0055589A">
        <w:rPr>
          <w:sz w:val="24"/>
          <w:szCs w:val="24"/>
        </w:rPr>
        <w:t>ú.</w:t>
      </w:r>
      <w:proofErr w:type="spellEnd"/>
      <w:r w:rsidRPr="0055589A">
        <w:rPr>
          <w:sz w:val="24"/>
          <w:szCs w:val="24"/>
        </w:rPr>
        <w:t xml:space="preserve"> Přibyslav [735698]</w:t>
      </w:r>
    </w:p>
    <w:p w14:paraId="076E0BED" w14:textId="77777777" w:rsidR="00C36F8F" w:rsidRPr="0055589A" w:rsidRDefault="00C36F8F" w:rsidP="00C36F8F">
      <w:pPr>
        <w:spacing w:after="0" w:line="276" w:lineRule="auto"/>
        <w:ind w:left="3600"/>
        <w:rPr>
          <w:sz w:val="24"/>
          <w:szCs w:val="24"/>
        </w:rPr>
      </w:pPr>
      <w:r w:rsidRPr="0055589A">
        <w:rPr>
          <w:sz w:val="24"/>
          <w:szCs w:val="24"/>
        </w:rPr>
        <w:t xml:space="preserve">pozemek </w:t>
      </w:r>
      <w:proofErr w:type="spellStart"/>
      <w:r w:rsidRPr="0055589A">
        <w:rPr>
          <w:sz w:val="24"/>
          <w:szCs w:val="24"/>
        </w:rPr>
        <w:t>parc</w:t>
      </w:r>
      <w:proofErr w:type="spellEnd"/>
      <w:r w:rsidRPr="0055589A">
        <w:rPr>
          <w:sz w:val="24"/>
          <w:szCs w:val="24"/>
        </w:rPr>
        <w:t>. č. st. 671</w:t>
      </w:r>
    </w:p>
    <w:p w14:paraId="5C026E61" w14:textId="77777777" w:rsidR="00C36F8F" w:rsidRPr="0055589A" w:rsidRDefault="00C36F8F" w:rsidP="00C36F8F">
      <w:pPr>
        <w:tabs>
          <w:tab w:val="right" w:leader="dot" w:pos="9406"/>
        </w:tabs>
        <w:spacing w:after="0" w:line="254" w:lineRule="auto"/>
        <w:rPr>
          <w:sz w:val="24"/>
          <w:szCs w:val="24"/>
        </w:rPr>
      </w:pPr>
    </w:p>
    <w:p w14:paraId="64516B22" w14:textId="77777777" w:rsidR="00C36F8F" w:rsidRPr="0055589A" w:rsidRDefault="00C36F8F" w:rsidP="00C36F8F">
      <w:pPr>
        <w:tabs>
          <w:tab w:val="right" w:leader="dot" w:pos="9406"/>
        </w:tabs>
        <w:spacing w:after="0" w:line="254" w:lineRule="auto"/>
        <w:rPr>
          <w:sz w:val="24"/>
          <w:szCs w:val="24"/>
        </w:rPr>
      </w:pPr>
    </w:p>
    <w:p w14:paraId="2287E6C6" w14:textId="4CAC7172" w:rsidR="00C36F8F" w:rsidRPr="0055589A" w:rsidRDefault="00C36F8F" w:rsidP="00C36F8F">
      <w:pPr>
        <w:pStyle w:val="Nadpis2"/>
        <w:shd w:val="clear" w:color="auto" w:fill="D9D9D9" w:themeFill="background1" w:themeFillShade="D9"/>
        <w:spacing w:line="276" w:lineRule="auto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55589A">
        <w:rPr>
          <w:rFonts w:asciiTheme="minorHAnsi" w:eastAsiaTheme="minorHAnsi" w:hAnsiTheme="minorHAnsi" w:cstheme="minorBidi"/>
          <w:color w:val="auto"/>
          <w:sz w:val="24"/>
          <w:szCs w:val="24"/>
        </w:rPr>
        <w:t>Investor:</w:t>
      </w:r>
    </w:p>
    <w:p w14:paraId="52ACF13A" w14:textId="77777777" w:rsidR="00C36F8F" w:rsidRPr="0055589A" w:rsidRDefault="00C36F8F" w:rsidP="00C36F8F">
      <w:pPr>
        <w:pStyle w:val="Normal"/>
        <w:rPr>
          <w:rFonts w:asciiTheme="minorHAnsi" w:eastAsiaTheme="minorHAnsi" w:hAnsiTheme="minorHAnsi" w:cstheme="minorBidi"/>
          <w:color w:val="auto"/>
          <w:kern w:val="2"/>
          <w:sz w:val="24"/>
          <w:lang w:eastAsia="en-US"/>
          <w14:ligatures w14:val="standardContextual"/>
        </w:rPr>
      </w:pPr>
    </w:p>
    <w:p w14:paraId="2275A7C1" w14:textId="1466B051" w:rsidR="008E6ED8" w:rsidRPr="00C73C7C" w:rsidRDefault="00C36F8F" w:rsidP="008E6ED8">
      <w:pPr>
        <w:pStyle w:val="Nadpis3"/>
        <w:shd w:val="clear" w:color="auto" w:fill="FFFFFF"/>
        <w:spacing w:before="0"/>
        <w:rPr>
          <w:rFonts w:eastAsiaTheme="minorHAnsi" w:cstheme="minorBidi"/>
          <w:color w:val="auto"/>
          <w:sz w:val="24"/>
          <w:szCs w:val="24"/>
        </w:rPr>
      </w:pPr>
      <w:r w:rsidRPr="00C73C7C">
        <w:rPr>
          <w:rFonts w:eastAsiaTheme="minorHAnsi" w:cstheme="minorBidi"/>
          <w:color w:val="auto"/>
          <w:sz w:val="24"/>
          <w:szCs w:val="24"/>
        </w:rPr>
        <w:t>Žadatel:</w:t>
      </w:r>
      <w:r w:rsidRPr="00C73C7C">
        <w:rPr>
          <w:rFonts w:eastAsiaTheme="minorHAnsi" w:cstheme="minorBidi"/>
          <w:color w:val="auto"/>
          <w:sz w:val="24"/>
          <w:szCs w:val="24"/>
        </w:rPr>
        <w:tab/>
      </w:r>
      <w:r w:rsidRPr="00C73C7C">
        <w:rPr>
          <w:rFonts w:eastAsiaTheme="minorHAnsi" w:cstheme="minorBidi"/>
          <w:color w:val="auto"/>
          <w:sz w:val="24"/>
          <w:szCs w:val="24"/>
        </w:rPr>
        <w:tab/>
      </w:r>
      <w:r w:rsidRPr="00C73C7C">
        <w:rPr>
          <w:rFonts w:eastAsiaTheme="minorHAnsi" w:cstheme="minorBidi"/>
          <w:color w:val="auto"/>
          <w:sz w:val="24"/>
          <w:szCs w:val="24"/>
        </w:rPr>
        <w:tab/>
      </w:r>
      <w:bookmarkStart w:id="11" w:name="_Hlk140854218"/>
      <w:r w:rsidR="008E6ED8" w:rsidRPr="00C73C7C">
        <w:rPr>
          <w:rFonts w:eastAsiaTheme="minorHAnsi" w:cstheme="minorBidi"/>
          <w:color w:val="auto"/>
          <w:sz w:val="24"/>
          <w:szCs w:val="24"/>
        </w:rPr>
        <w:t>Kulturní zařízení města Přibyslav</w:t>
      </w:r>
      <w:r w:rsidR="00C73C7C">
        <w:rPr>
          <w:rFonts w:eastAsiaTheme="minorHAnsi" w:cstheme="minorBidi"/>
          <w:color w:val="auto"/>
          <w:sz w:val="24"/>
          <w:szCs w:val="24"/>
        </w:rPr>
        <w:t xml:space="preserve"> </w:t>
      </w:r>
      <w:r w:rsidR="008E6ED8" w:rsidRPr="00C73C7C">
        <w:rPr>
          <w:rFonts w:eastAsiaTheme="minorHAnsi" w:cstheme="minorBidi"/>
          <w:color w:val="auto"/>
          <w:sz w:val="24"/>
          <w:szCs w:val="24"/>
        </w:rPr>
        <w:t>příspěvková organizace</w:t>
      </w:r>
    </w:p>
    <w:p w14:paraId="12D2328E" w14:textId="6C81778D" w:rsidR="00C73C7C" w:rsidRDefault="00C73C7C" w:rsidP="00C73C7C">
      <w:pPr>
        <w:spacing w:after="0" w:line="276" w:lineRule="auto"/>
        <w:ind w:left="2832"/>
        <w:rPr>
          <w:sz w:val="24"/>
          <w:szCs w:val="24"/>
        </w:rPr>
      </w:pPr>
      <w:bookmarkStart w:id="12" w:name="_Toc124764442"/>
      <w:bookmarkEnd w:id="11"/>
      <w:r w:rsidRPr="00C73C7C">
        <w:rPr>
          <w:sz w:val="24"/>
          <w:szCs w:val="24"/>
        </w:rPr>
        <w:t>Bechyňovo náměstí 45</w:t>
      </w:r>
      <w:r w:rsidRPr="00C73C7C">
        <w:rPr>
          <w:sz w:val="24"/>
          <w:szCs w:val="24"/>
        </w:rPr>
        <w:br/>
        <w:t>582 22 Přibyslav</w:t>
      </w:r>
    </w:p>
    <w:p w14:paraId="47C1AFC8" w14:textId="77777777" w:rsidR="00C73C7C" w:rsidRDefault="00C73C7C" w:rsidP="00C73C7C">
      <w:pPr>
        <w:spacing w:after="0" w:line="276" w:lineRule="auto"/>
        <w:rPr>
          <w:sz w:val="24"/>
          <w:szCs w:val="24"/>
        </w:rPr>
      </w:pPr>
    </w:p>
    <w:p w14:paraId="762B87B2" w14:textId="24EA3360" w:rsidR="00C36F8F" w:rsidRPr="0055589A" w:rsidRDefault="00C36F8F" w:rsidP="00C73C7C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Údaje generálního projektanta</w:t>
      </w:r>
      <w:bookmarkEnd w:id="12"/>
    </w:p>
    <w:p w14:paraId="7F019EC3" w14:textId="77777777" w:rsidR="00C36F8F" w:rsidRPr="0055589A" w:rsidRDefault="00C36F8F" w:rsidP="00C36F8F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Název firmy: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  <w:t>MW.arch s.r.o.</w:t>
      </w:r>
    </w:p>
    <w:p w14:paraId="7C349CA4" w14:textId="77777777" w:rsidR="00C36F8F" w:rsidRPr="0055589A" w:rsidRDefault="00C36F8F" w:rsidP="00C36F8F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Sídlo: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  <w:t>Nové Dvory 3, 592 12 Nové Dvory</w:t>
      </w:r>
    </w:p>
    <w:p w14:paraId="096A3EE3" w14:textId="77777777" w:rsidR="00C36F8F" w:rsidRPr="0055589A" w:rsidRDefault="00C36F8F" w:rsidP="00C36F8F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IČO: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  <w:t>142 53 259</w:t>
      </w:r>
    </w:p>
    <w:p w14:paraId="4BFB2EF4" w14:textId="75A783AA" w:rsidR="00C36F8F" w:rsidRPr="0055589A" w:rsidRDefault="00C36F8F" w:rsidP="00C36F8F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Telefon, e-mail: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  <w:t>+420 731 770 906</w:t>
      </w:r>
    </w:p>
    <w:p w14:paraId="7E453216" w14:textId="77777777" w:rsidR="00C36F8F" w:rsidRPr="0055589A" w:rsidRDefault="00000000" w:rsidP="00C36F8F">
      <w:pPr>
        <w:spacing w:after="0" w:line="276" w:lineRule="auto"/>
        <w:ind w:left="2880" w:firstLine="720"/>
        <w:rPr>
          <w:sz w:val="24"/>
          <w:szCs w:val="24"/>
        </w:rPr>
      </w:pPr>
      <w:hyperlink r:id="rId9" w:history="1">
        <w:r w:rsidR="00C36F8F" w:rsidRPr="0055589A">
          <w:rPr>
            <w:sz w:val="24"/>
            <w:szCs w:val="24"/>
          </w:rPr>
          <w:t>atelier@mwarch.cz</w:t>
        </w:r>
      </w:hyperlink>
    </w:p>
    <w:p w14:paraId="3F9F61F7" w14:textId="3E058AB8" w:rsidR="00C36F8F" w:rsidRPr="0055589A" w:rsidRDefault="00C36F8F" w:rsidP="00C36F8F">
      <w:pPr>
        <w:spacing w:after="0" w:line="276" w:lineRule="auto"/>
        <w:rPr>
          <w:sz w:val="24"/>
          <w:szCs w:val="24"/>
        </w:rPr>
      </w:pPr>
      <w:r w:rsidRPr="0055589A">
        <w:rPr>
          <w:sz w:val="24"/>
          <w:szCs w:val="24"/>
        </w:rPr>
        <w:t>datová schránka: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  <w:t>j39rt6v</w:t>
      </w:r>
    </w:p>
    <w:p w14:paraId="607E10D4" w14:textId="77777777" w:rsidR="00C36F8F" w:rsidRPr="0055589A" w:rsidRDefault="00C36F8F" w:rsidP="00C36F8F">
      <w:pPr>
        <w:pStyle w:val="Nadpis3"/>
        <w:spacing w:line="276" w:lineRule="auto"/>
        <w:jc w:val="both"/>
        <w:rPr>
          <w:rFonts w:eastAsiaTheme="minorHAnsi" w:cstheme="minorBidi"/>
          <w:color w:val="auto"/>
          <w:sz w:val="24"/>
          <w:szCs w:val="24"/>
        </w:rPr>
      </w:pPr>
      <w:bookmarkStart w:id="13" w:name="_Toc124764443"/>
      <w:r w:rsidRPr="0055589A">
        <w:rPr>
          <w:rFonts w:eastAsiaTheme="minorHAnsi" w:cstheme="minorBidi"/>
          <w:color w:val="auto"/>
          <w:sz w:val="24"/>
          <w:szCs w:val="24"/>
        </w:rPr>
        <w:t>Údaje hlavního projektanta</w:t>
      </w:r>
      <w:bookmarkEnd w:id="13"/>
    </w:p>
    <w:p w14:paraId="5F587586" w14:textId="36731442" w:rsidR="00C36F8F" w:rsidRPr="0055589A" w:rsidRDefault="00C36F8F" w:rsidP="00C36F8F">
      <w:pPr>
        <w:pStyle w:val="Zkladntext"/>
        <w:spacing w:line="276" w:lineRule="auto"/>
        <w:ind w:firstLine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Zodpovědný projektant:</w:t>
      </w: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bookmarkStart w:id="14" w:name="_Hlk152150768"/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Ing. arch. Jiří </w:t>
      </w:r>
      <w:proofErr w:type="spellStart"/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Mošner</w:t>
      </w:r>
      <w:proofErr w:type="spellEnd"/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, ČKA 05531</w:t>
      </w:r>
      <w:bookmarkEnd w:id="14"/>
    </w:p>
    <w:p w14:paraId="5FA16DB8" w14:textId="77777777" w:rsidR="00C36F8F" w:rsidRPr="0055589A" w:rsidRDefault="00C36F8F" w:rsidP="00C36F8F">
      <w:pPr>
        <w:pStyle w:val="Zkladntext"/>
        <w:spacing w:line="276" w:lineRule="auto"/>
        <w:ind w:firstLine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Hlavní projektant:</w:t>
      </w: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55589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Ing. arch. Vít Wasserbauer</w:t>
      </w:r>
    </w:p>
    <w:p w14:paraId="4EFB1617" w14:textId="77777777" w:rsidR="00C36F8F" w:rsidRPr="0055589A" w:rsidRDefault="00C36F8F" w:rsidP="00C36F8F">
      <w:pPr>
        <w:pStyle w:val="Nadpis3"/>
        <w:spacing w:line="276" w:lineRule="auto"/>
        <w:jc w:val="both"/>
        <w:rPr>
          <w:rFonts w:eastAsiaTheme="minorHAnsi" w:cstheme="minorBidi"/>
          <w:color w:val="auto"/>
          <w:sz w:val="24"/>
          <w:szCs w:val="24"/>
        </w:rPr>
      </w:pPr>
      <w:bookmarkStart w:id="15" w:name="_Toc124764444"/>
      <w:r w:rsidRPr="0055589A">
        <w:rPr>
          <w:rFonts w:eastAsiaTheme="minorHAnsi" w:cstheme="minorBidi"/>
          <w:color w:val="auto"/>
          <w:sz w:val="24"/>
          <w:szCs w:val="24"/>
        </w:rPr>
        <w:t>Údaje projektantů jednotlivých částí dokumentace</w:t>
      </w:r>
      <w:bookmarkEnd w:id="15"/>
    </w:p>
    <w:p w14:paraId="118B5FED" w14:textId="77DCF96C" w:rsidR="00C36F8F" w:rsidRPr="0055589A" w:rsidRDefault="00C36F8F" w:rsidP="00C36F8F">
      <w:pPr>
        <w:spacing w:after="0" w:line="360" w:lineRule="auto"/>
        <w:rPr>
          <w:sz w:val="24"/>
          <w:szCs w:val="24"/>
        </w:rPr>
      </w:pPr>
      <w:r w:rsidRPr="0055589A">
        <w:rPr>
          <w:sz w:val="24"/>
          <w:szCs w:val="24"/>
        </w:rPr>
        <w:t>Interiérové řešení:</w:t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="0036593A">
        <w:rPr>
          <w:sz w:val="24"/>
          <w:szCs w:val="24"/>
        </w:rPr>
        <w:tab/>
      </w:r>
      <w:r w:rsidRPr="0055589A">
        <w:rPr>
          <w:sz w:val="24"/>
          <w:szCs w:val="24"/>
        </w:rPr>
        <w:t xml:space="preserve">Ing. arch. Jiří </w:t>
      </w:r>
      <w:proofErr w:type="spellStart"/>
      <w:r w:rsidRPr="0055589A">
        <w:rPr>
          <w:sz w:val="24"/>
          <w:szCs w:val="24"/>
        </w:rPr>
        <w:t>Mošner</w:t>
      </w:r>
      <w:proofErr w:type="spellEnd"/>
      <w:r w:rsidRPr="0055589A">
        <w:rPr>
          <w:sz w:val="24"/>
          <w:szCs w:val="24"/>
        </w:rPr>
        <w:t>, ČKA 05531</w:t>
      </w:r>
    </w:p>
    <w:p w14:paraId="2AEBCC55" w14:textId="73598F14" w:rsidR="00C36F8F" w:rsidRPr="0055589A" w:rsidRDefault="00C36F8F" w:rsidP="00C36F8F">
      <w:pPr>
        <w:spacing w:after="0" w:line="360" w:lineRule="auto"/>
        <w:rPr>
          <w:sz w:val="24"/>
          <w:szCs w:val="24"/>
        </w:rPr>
      </w:pP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Pr="0055589A">
        <w:rPr>
          <w:sz w:val="24"/>
          <w:szCs w:val="24"/>
        </w:rPr>
        <w:tab/>
      </w:r>
      <w:r w:rsidR="0036593A">
        <w:rPr>
          <w:sz w:val="24"/>
          <w:szCs w:val="24"/>
        </w:rPr>
        <w:tab/>
      </w:r>
      <w:r w:rsidRPr="0055589A">
        <w:rPr>
          <w:sz w:val="24"/>
          <w:szCs w:val="24"/>
        </w:rPr>
        <w:t>Ing. arch. Vít Wasserbauer</w:t>
      </w:r>
    </w:p>
    <w:p w14:paraId="330AAC6D" w14:textId="77777777" w:rsidR="00C36F8F" w:rsidRPr="0055589A" w:rsidRDefault="00C36F8F" w:rsidP="0036593A">
      <w:pPr>
        <w:spacing w:after="0" w:line="360" w:lineRule="auto"/>
        <w:ind w:left="2832" w:firstLine="708"/>
        <w:rPr>
          <w:sz w:val="24"/>
          <w:szCs w:val="24"/>
        </w:rPr>
      </w:pPr>
      <w:r w:rsidRPr="0055589A">
        <w:rPr>
          <w:sz w:val="24"/>
          <w:szCs w:val="24"/>
        </w:rPr>
        <w:t>Petra Sobotková</w:t>
      </w:r>
    </w:p>
    <w:p w14:paraId="3B859961" w14:textId="77777777" w:rsidR="00C36F8F" w:rsidRPr="00375D07" w:rsidRDefault="00C36F8F" w:rsidP="00C36F8F">
      <w:pPr>
        <w:spacing w:after="0" w:line="360" w:lineRule="auto"/>
        <w:rPr>
          <w:rFonts w:cstheme="minorHAnsi"/>
          <w:szCs w:val="20"/>
        </w:rPr>
      </w:pPr>
      <w:r w:rsidRPr="00375D07">
        <w:rPr>
          <w:rFonts w:cstheme="minorHAnsi"/>
          <w:szCs w:val="20"/>
        </w:rPr>
        <w:tab/>
      </w:r>
      <w:r w:rsidRPr="00375D07">
        <w:rPr>
          <w:rFonts w:cstheme="minorHAnsi"/>
          <w:szCs w:val="20"/>
        </w:rPr>
        <w:tab/>
      </w:r>
    </w:p>
    <w:p w14:paraId="620FBC85" w14:textId="77777777" w:rsidR="00535647" w:rsidRDefault="00535647" w:rsidP="00535647">
      <w:pPr>
        <w:rPr>
          <w:b/>
          <w:bCs/>
          <w:sz w:val="28"/>
          <w:szCs w:val="28"/>
        </w:rPr>
      </w:pPr>
    </w:p>
    <w:p w14:paraId="5B725CED" w14:textId="77777777" w:rsidR="00535647" w:rsidRDefault="00535647" w:rsidP="00535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</w:t>
      </w:r>
    </w:p>
    <w:p w14:paraId="7AEC9167" w14:textId="77777777" w:rsidR="00C159DC" w:rsidRDefault="00535647" w:rsidP="00535647">
      <w:pPr>
        <w:rPr>
          <w:sz w:val="28"/>
          <w:szCs w:val="28"/>
        </w:rPr>
      </w:pPr>
      <w:r>
        <w:rPr>
          <w:sz w:val="28"/>
          <w:szCs w:val="28"/>
        </w:rPr>
        <w:t xml:space="preserve">Projekt řeší úpravu interiéru kulturního </w:t>
      </w:r>
      <w:r w:rsidR="000B29FE">
        <w:rPr>
          <w:sz w:val="28"/>
          <w:szCs w:val="28"/>
        </w:rPr>
        <w:t xml:space="preserve">domu v Přibyslavi pro místnosti bufet a foyer. Předmětem je návrh nové kuchyňské linky včetně vybavení, </w:t>
      </w:r>
      <w:r w:rsidR="00E13877">
        <w:rPr>
          <w:sz w:val="28"/>
          <w:szCs w:val="28"/>
        </w:rPr>
        <w:t xml:space="preserve">baru a barových židlí. Dále pak obklady stěn a podhledu v místěn kuchyně a obkladové pásky po stěnách v prostoru bufetu. </w:t>
      </w:r>
      <w:r w:rsidR="00DE0258">
        <w:rPr>
          <w:sz w:val="28"/>
          <w:szCs w:val="28"/>
        </w:rPr>
        <w:t xml:space="preserve"> Součástí projektu je také, řešení židlí a stolů do bufetu</w:t>
      </w:r>
      <w:r w:rsidR="003648EB">
        <w:rPr>
          <w:sz w:val="28"/>
          <w:szCs w:val="28"/>
        </w:rPr>
        <w:t xml:space="preserve">. V rámci foyer bude řešeno obložení výdeje šatny a nová </w:t>
      </w:r>
      <w:r w:rsidR="00C159DC">
        <w:rPr>
          <w:sz w:val="28"/>
          <w:szCs w:val="28"/>
        </w:rPr>
        <w:t>závěsná skříňka.</w:t>
      </w:r>
    </w:p>
    <w:p w14:paraId="03FD9146" w14:textId="77777777" w:rsidR="00C159DC" w:rsidRDefault="00C159DC" w:rsidP="00535647">
      <w:pPr>
        <w:rPr>
          <w:sz w:val="28"/>
          <w:szCs w:val="28"/>
        </w:rPr>
      </w:pPr>
    </w:p>
    <w:p w14:paraId="35CEF30F" w14:textId="7D05BDCA" w:rsidR="00C159DC" w:rsidRPr="00B548BA" w:rsidRDefault="00C159DC" w:rsidP="00535647">
      <w:pPr>
        <w:rPr>
          <w:b/>
          <w:bCs/>
          <w:sz w:val="28"/>
          <w:szCs w:val="28"/>
        </w:rPr>
      </w:pPr>
      <w:r w:rsidRPr="00B548BA">
        <w:rPr>
          <w:b/>
          <w:bCs/>
          <w:sz w:val="28"/>
          <w:szCs w:val="28"/>
        </w:rPr>
        <w:t>Bufet</w:t>
      </w:r>
      <w:r w:rsidR="00B548BA">
        <w:rPr>
          <w:b/>
          <w:bCs/>
          <w:sz w:val="28"/>
          <w:szCs w:val="28"/>
        </w:rPr>
        <w:t xml:space="preserve"> -</w:t>
      </w:r>
      <w:r w:rsidRPr="00B548BA">
        <w:rPr>
          <w:b/>
          <w:bCs/>
          <w:sz w:val="28"/>
          <w:szCs w:val="28"/>
        </w:rPr>
        <w:t xml:space="preserve"> kuchyň</w:t>
      </w:r>
    </w:p>
    <w:p w14:paraId="354C7EA8" w14:textId="77777777" w:rsidR="000606F4" w:rsidRDefault="00C159DC" w:rsidP="00535647">
      <w:pPr>
        <w:rPr>
          <w:sz w:val="28"/>
          <w:szCs w:val="28"/>
        </w:rPr>
      </w:pPr>
      <w:r>
        <w:rPr>
          <w:sz w:val="28"/>
          <w:szCs w:val="28"/>
        </w:rPr>
        <w:t>Kuchyně bude provedena z</w:t>
      </w:r>
      <w:r w:rsidR="00604FE4">
        <w:rPr>
          <w:sz w:val="28"/>
          <w:szCs w:val="28"/>
        </w:rPr>
        <w:t> </w:t>
      </w:r>
      <w:r>
        <w:rPr>
          <w:sz w:val="28"/>
          <w:szCs w:val="28"/>
        </w:rPr>
        <w:t>korpusů</w:t>
      </w:r>
      <w:r w:rsidR="00604FE4">
        <w:rPr>
          <w:sz w:val="28"/>
          <w:szCs w:val="28"/>
        </w:rPr>
        <w:t xml:space="preserve"> pro spodní a dvě patra horních skříněk, které budou doplněny LED osvětlením. </w:t>
      </w:r>
      <w:r w:rsidR="003E1F93">
        <w:rPr>
          <w:sz w:val="28"/>
          <w:szCs w:val="28"/>
        </w:rPr>
        <w:t>Přední část kuchyně bude doplněna o barový pult.</w:t>
      </w:r>
      <w:r w:rsidR="0095198D">
        <w:rPr>
          <w:sz w:val="28"/>
          <w:szCs w:val="28"/>
        </w:rPr>
        <w:t xml:space="preserve"> Prostor kuchyně bude nově obložený a to včetně podhledu (pokladní plocha pro lepení obložení podhledu je sádrokartonová deska).</w:t>
      </w:r>
    </w:p>
    <w:p w14:paraId="72D5DACE" w14:textId="5F56679B" w:rsidR="00B12304" w:rsidRDefault="000606F4" w:rsidP="00535647">
      <w:pPr>
        <w:rPr>
          <w:sz w:val="28"/>
          <w:szCs w:val="28"/>
        </w:rPr>
      </w:pPr>
      <w:r>
        <w:rPr>
          <w:sz w:val="28"/>
          <w:szCs w:val="28"/>
        </w:rPr>
        <w:t xml:space="preserve">Linka bude vybaveno dvěma dvoj dřezy, pípou, </w:t>
      </w:r>
      <w:proofErr w:type="spellStart"/>
      <w:r>
        <w:rPr>
          <w:sz w:val="28"/>
          <w:szCs w:val="28"/>
        </w:rPr>
        <w:t>lednicovou</w:t>
      </w:r>
      <w:proofErr w:type="spellEnd"/>
      <w:r>
        <w:rPr>
          <w:sz w:val="28"/>
          <w:szCs w:val="28"/>
        </w:rPr>
        <w:t xml:space="preserve"> vitrínou, indukční mobilní deskou, mikrovlnou troubou,</w:t>
      </w:r>
      <w:r w:rsidR="00B548BA">
        <w:rPr>
          <w:sz w:val="28"/>
          <w:szCs w:val="28"/>
        </w:rPr>
        <w:t xml:space="preserve"> digestoří,</w:t>
      </w:r>
      <w:r>
        <w:rPr>
          <w:sz w:val="28"/>
          <w:szCs w:val="28"/>
        </w:rPr>
        <w:t xml:space="preserve"> </w:t>
      </w:r>
      <w:r w:rsidR="00C77983">
        <w:rPr>
          <w:sz w:val="28"/>
          <w:szCs w:val="28"/>
        </w:rPr>
        <w:t xml:space="preserve">kávovarem, troubou a myčkou (myčka musí umět </w:t>
      </w:r>
      <w:proofErr w:type="spellStart"/>
      <w:r w:rsidR="00C77983">
        <w:rPr>
          <w:sz w:val="28"/>
          <w:szCs w:val="28"/>
        </w:rPr>
        <w:t>rychlo</w:t>
      </w:r>
      <w:proofErr w:type="spellEnd"/>
      <w:r w:rsidR="00C77983">
        <w:rPr>
          <w:sz w:val="28"/>
          <w:szCs w:val="28"/>
        </w:rPr>
        <w:t xml:space="preserve"> myt</w:t>
      </w:r>
      <w:r w:rsidR="00B548BA">
        <w:rPr>
          <w:sz w:val="28"/>
          <w:szCs w:val="28"/>
        </w:rPr>
        <w:t>í)</w:t>
      </w:r>
      <w:r w:rsidR="00C77983">
        <w:rPr>
          <w:sz w:val="28"/>
          <w:szCs w:val="28"/>
        </w:rPr>
        <w:t>.</w:t>
      </w:r>
      <w:r w:rsidR="00B548BA">
        <w:rPr>
          <w:sz w:val="28"/>
          <w:szCs w:val="28"/>
        </w:rPr>
        <w:t xml:space="preserve"> Pípa budu doplněna všemi potřebnými armaturami </w:t>
      </w:r>
      <w:r w:rsidR="00B12304">
        <w:rPr>
          <w:sz w:val="28"/>
          <w:szCs w:val="28"/>
        </w:rPr>
        <w:t>a kompresorem.</w:t>
      </w:r>
    </w:p>
    <w:p w14:paraId="528B8982" w14:textId="77777777" w:rsidR="00B12304" w:rsidRDefault="00F244CF" w:rsidP="00535647">
      <w:pPr>
        <w:rPr>
          <w:sz w:val="28"/>
          <w:szCs w:val="28"/>
        </w:rPr>
      </w:pPr>
      <w:r>
        <w:rPr>
          <w:sz w:val="28"/>
          <w:szCs w:val="28"/>
        </w:rPr>
        <w:t>Před prováděním obkladů budou demontovány veškeré elektroinstalace v dané části a následně znovu namontované. Poté budou provedeny potřebné revize.</w:t>
      </w:r>
    </w:p>
    <w:p w14:paraId="4CB294C3" w14:textId="1C99703E" w:rsidR="00B12304" w:rsidRDefault="00B12304" w:rsidP="005356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Veškeré popisy </w:t>
      </w:r>
      <w:r w:rsidR="001F192E">
        <w:rPr>
          <w:sz w:val="28"/>
          <w:szCs w:val="28"/>
          <w:u w:val="single"/>
        </w:rPr>
        <w:t>prvků a vybavení jsou součástí Specifikačních listů</w:t>
      </w:r>
    </w:p>
    <w:p w14:paraId="0162CDA0" w14:textId="77777777" w:rsidR="001F192E" w:rsidRDefault="001F192E" w:rsidP="00535647">
      <w:pPr>
        <w:rPr>
          <w:sz w:val="28"/>
          <w:szCs w:val="28"/>
          <w:u w:val="single"/>
        </w:rPr>
      </w:pPr>
    </w:p>
    <w:p w14:paraId="63A93846" w14:textId="15A1AEBD" w:rsidR="001F192E" w:rsidRDefault="001F192E" w:rsidP="00535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Bufet – nábytek</w:t>
      </w:r>
    </w:p>
    <w:p w14:paraId="22F4299A" w14:textId="5A2F4A8B" w:rsidR="001F192E" w:rsidRPr="001F192E" w:rsidRDefault="001F192E" w:rsidP="00535647">
      <w:pPr>
        <w:rPr>
          <w:sz w:val="28"/>
          <w:szCs w:val="28"/>
        </w:rPr>
      </w:pPr>
      <w:r>
        <w:rPr>
          <w:sz w:val="28"/>
          <w:szCs w:val="28"/>
        </w:rPr>
        <w:t xml:space="preserve">Vybavení bufetu bude osazeno novými židlemi, které umožňují stohování a rozkládacími stoly. </w:t>
      </w:r>
    </w:p>
    <w:p w14:paraId="4F9D49E8" w14:textId="77777777" w:rsidR="00BE6C57" w:rsidRDefault="00BE6C57" w:rsidP="00BE6C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Veškeré popisy prvků a vybavení jsou součástí Specifikačních listů</w:t>
      </w:r>
    </w:p>
    <w:p w14:paraId="695F33AA" w14:textId="77777777" w:rsidR="00BE6C57" w:rsidRDefault="00BE6C57" w:rsidP="00535647">
      <w:pPr>
        <w:rPr>
          <w:b/>
          <w:bCs/>
          <w:sz w:val="28"/>
          <w:szCs w:val="28"/>
        </w:rPr>
      </w:pPr>
    </w:p>
    <w:p w14:paraId="5AD43151" w14:textId="77777777" w:rsidR="00F65A9D" w:rsidRDefault="00F65A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780DD7" w14:textId="56AA3586" w:rsidR="00420250" w:rsidRDefault="00420250" w:rsidP="00535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Bufet – obkladový pás</w:t>
      </w:r>
    </w:p>
    <w:p w14:paraId="3BED9B91" w14:textId="21D9AE32" w:rsidR="00420250" w:rsidRPr="00420250" w:rsidRDefault="00420250" w:rsidP="00535647">
      <w:pPr>
        <w:rPr>
          <w:sz w:val="28"/>
          <w:szCs w:val="28"/>
        </w:rPr>
      </w:pPr>
      <w:r>
        <w:rPr>
          <w:sz w:val="28"/>
          <w:szCs w:val="28"/>
        </w:rPr>
        <w:t>Obkladový pás bude umístěn na stěnách kolem obvodu místnosti bufetu. Do pásku bud</w:t>
      </w:r>
      <w:r w:rsidR="00965949">
        <w:rPr>
          <w:sz w:val="28"/>
          <w:szCs w:val="28"/>
        </w:rPr>
        <w:t>ou frézovány nápisy, hesla atd. dle požadavků autorského dozoru, rozsah frézování cca 30</w:t>
      </w:r>
      <w:r w:rsidR="00F65A9D">
        <w:rPr>
          <w:sz w:val="28"/>
          <w:szCs w:val="28"/>
        </w:rPr>
        <w:t>%.</w:t>
      </w:r>
    </w:p>
    <w:p w14:paraId="162247CF" w14:textId="1E5FE486" w:rsidR="00BE6C57" w:rsidRPr="00BE6C57" w:rsidRDefault="00BE6C57" w:rsidP="00535647">
      <w:pPr>
        <w:rPr>
          <w:b/>
          <w:bCs/>
          <w:sz w:val="28"/>
          <w:szCs w:val="28"/>
        </w:rPr>
      </w:pPr>
      <w:r w:rsidRPr="00BE6C57">
        <w:rPr>
          <w:b/>
          <w:bCs/>
          <w:sz w:val="28"/>
          <w:szCs w:val="28"/>
        </w:rPr>
        <w:t>Foyer – obložení</w:t>
      </w:r>
    </w:p>
    <w:p w14:paraId="0E98B5B1" w14:textId="77777777" w:rsidR="00182925" w:rsidRDefault="00BE6C57" w:rsidP="00535647">
      <w:pPr>
        <w:rPr>
          <w:sz w:val="28"/>
          <w:szCs w:val="28"/>
        </w:rPr>
      </w:pPr>
      <w:r>
        <w:rPr>
          <w:sz w:val="28"/>
          <w:szCs w:val="28"/>
        </w:rPr>
        <w:t>Bude provedeno nové obložení výdejního prostoru</w:t>
      </w:r>
      <w:r w:rsidR="00182925">
        <w:rPr>
          <w:sz w:val="28"/>
          <w:szCs w:val="28"/>
        </w:rPr>
        <w:t xml:space="preserve"> a pultu šatny. Před montáží bude nezbytné provést demontáž elektroinstalace a po provedení obložení následně zpětnou montáž elektro a provedení potřebných revizí. </w:t>
      </w:r>
    </w:p>
    <w:p w14:paraId="455C227B" w14:textId="77777777" w:rsidR="005B6825" w:rsidRDefault="005B6825" w:rsidP="005B6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Veškeré popisy prvků a vybavení jsou součástí Specifikačních listů</w:t>
      </w:r>
    </w:p>
    <w:p w14:paraId="0BE2B963" w14:textId="77777777" w:rsidR="00182925" w:rsidRDefault="00182925" w:rsidP="00535647">
      <w:pPr>
        <w:rPr>
          <w:sz w:val="28"/>
          <w:szCs w:val="28"/>
        </w:rPr>
      </w:pPr>
    </w:p>
    <w:p w14:paraId="3D600143" w14:textId="77777777" w:rsidR="00182925" w:rsidRPr="005B6825" w:rsidRDefault="00182925" w:rsidP="00535647">
      <w:pPr>
        <w:rPr>
          <w:b/>
          <w:bCs/>
          <w:sz w:val="28"/>
          <w:szCs w:val="28"/>
        </w:rPr>
      </w:pPr>
      <w:r w:rsidRPr="005B6825">
        <w:rPr>
          <w:b/>
          <w:bCs/>
          <w:sz w:val="28"/>
          <w:szCs w:val="28"/>
        </w:rPr>
        <w:t>Foyer – nástěnná skříňka</w:t>
      </w:r>
    </w:p>
    <w:p w14:paraId="0F7718B1" w14:textId="77777777" w:rsidR="005B6825" w:rsidRDefault="008E1F00" w:rsidP="00535647">
      <w:pPr>
        <w:rPr>
          <w:sz w:val="28"/>
          <w:szCs w:val="28"/>
        </w:rPr>
      </w:pPr>
      <w:r>
        <w:rPr>
          <w:sz w:val="28"/>
          <w:szCs w:val="28"/>
        </w:rPr>
        <w:t xml:space="preserve">Skříňka bude umístěna na pilíř u LOP. Bude sloužit k uzamykání elektro vybavení. </w:t>
      </w:r>
      <w:r w:rsidR="005B6825">
        <w:rPr>
          <w:sz w:val="28"/>
          <w:szCs w:val="28"/>
        </w:rPr>
        <w:t>Horní část skříňky bude využívána jako pult pro uložení notebooku obsluhy.</w:t>
      </w:r>
    </w:p>
    <w:p w14:paraId="6502A76D" w14:textId="77777777" w:rsidR="005B6825" w:rsidRDefault="005B6825" w:rsidP="005B6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Veškeré popisy prvků a vybavení jsou součástí Specifikačních listů</w:t>
      </w:r>
    </w:p>
    <w:p w14:paraId="5AF179ED" w14:textId="77777777" w:rsidR="00CF4E71" w:rsidRDefault="00CF4E71">
      <w:pPr>
        <w:rPr>
          <w:b/>
          <w:bCs/>
          <w:sz w:val="28"/>
          <w:szCs w:val="28"/>
        </w:rPr>
      </w:pPr>
    </w:p>
    <w:p w14:paraId="09A794E4" w14:textId="174E38A6" w:rsidR="005B6825" w:rsidRPr="005B6825" w:rsidRDefault="005B6825" w:rsidP="005B6825">
      <w:pPr>
        <w:rPr>
          <w:b/>
          <w:bCs/>
          <w:sz w:val="28"/>
          <w:szCs w:val="28"/>
        </w:rPr>
      </w:pPr>
      <w:r w:rsidRPr="005B6825">
        <w:rPr>
          <w:b/>
          <w:bCs/>
          <w:sz w:val="28"/>
          <w:szCs w:val="28"/>
        </w:rPr>
        <w:t>Doplnění</w:t>
      </w:r>
    </w:p>
    <w:p w14:paraId="7D07A85F" w14:textId="77777777" w:rsidR="005B6825" w:rsidRP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U všech prvků bude barevnost a povrchová úprava budou předměty vzorkování</w:t>
      </w:r>
    </w:p>
    <w:p w14:paraId="29D33189" w14:textId="77777777" w:rsidR="005B6825" w:rsidRP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Montáž se předpokládá u všech prvků i přesto, že u prvku není výslovně uvedená</w:t>
      </w:r>
    </w:p>
    <w:p w14:paraId="26201356" w14:textId="77777777" w:rsidR="005B6825" w:rsidRP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Všechny prvky musí být dodány včetně všech částí a součástí tak, aby byly funkční</w:t>
      </w:r>
    </w:p>
    <w:p w14:paraId="3792976B" w14:textId="2027ECDB" w:rsidR="005B6825" w:rsidRP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U všech prvků, které vyžadují kotvení, bude vhodné kotvení součástí dodávky a CN, specifikaci kotvení dodá uchazeč na základě přesného výrobku, zejména se je</w:t>
      </w:r>
      <w:r w:rsidR="00FF6645">
        <w:rPr>
          <w:sz w:val="28"/>
          <w:szCs w:val="28"/>
        </w:rPr>
        <w:t>d</w:t>
      </w:r>
      <w:r w:rsidRPr="005B6825">
        <w:rPr>
          <w:sz w:val="28"/>
          <w:szCs w:val="28"/>
        </w:rPr>
        <w:t>ná o kotvení horních skříněk a horní části podhledu!</w:t>
      </w:r>
    </w:p>
    <w:p w14:paraId="0DC7C129" w14:textId="77777777" w:rsidR="005B6825" w:rsidRP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Po provedení prací bude proveden kompletní úklid prostoru mokrou i suchou cestou</w:t>
      </w:r>
    </w:p>
    <w:p w14:paraId="4349FAD7" w14:textId="77777777" w:rsidR="005B6825" w:rsidRDefault="005B6825" w:rsidP="005B68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B6825">
        <w:rPr>
          <w:sz w:val="28"/>
          <w:szCs w:val="28"/>
        </w:rPr>
        <w:t>Před předáním díla, uchazeč proveden veškeré nezbytné revize, zejména elektro</w:t>
      </w:r>
    </w:p>
    <w:p w14:paraId="10D819F0" w14:textId="77777777" w:rsidR="00F65A9D" w:rsidRPr="00F65A9D" w:rsidRDefault="00F65A9D" w:rsidP="00F65A9D">
      <w:pPr>
        <w:rPr>
          <w:sz w:val="28"/>
          <w:szCs w:val="28"/>
        </w:rPr>
      </w:pPr>
    </w:p>
    <w:p w14:paraId="1E83C9F5" w14:textId="21ADE4E4" w:rsidR="00535647" w:rsidRDefault="00F65A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Závěr</w:t>
      </w:r>
    </w:p>
    <w:p w14:paraId="61001436" w14:textId="18501060" w:rsidR="00F65A9D" w:rsidRDefault="00F65A9D">
      <w:pPr>
        <w:rPr>
          <w:sz w:val="28"/>
          <w:szCs w:val="28"/>
        </w:rPr>
      </w:pPr>
      <w:r>
        <w:rPr>
          <w:sz w:val="28"/>
          <w:szCs w:val="28"/>
        </w:rPr>
        <w:t>Projekt podléhá ochraně autorských práv. Součástí projektu jsou specifikační listy, výkaz a studie.</w:t>
      </w:r>
    </w:p>
    <w:p w14:paraId="1AF906D8" w14:textId="77777777" w:rsidR="00F65A9D" w:rsidRDefault="00F65A9D">
      <w:pPr>
        <w:rPr>
          <w:sz w:val="28"/>
          <w:szCs w:val="28"/>
        </w:rPr>
      </w:pPr>
    </w:p>
    <w:p w14:paraId="3000AAEF" w14:textId="6F8BCAC9" w:rsidR="00F65A9D" w:rsidRDefault="00F65A9D">
      <w:pPr>
        <w:rPr>
          <w:sz w:val="28"/>
          <w:szCs w:val="28"/>
        </w:rPr>
      </w:pPr>
      <w:r>
        <w:rPr>
          <w:sz w:val="28"/>
          <w:szCs w:val="28"/>
        </w:rPr>
        <w:t>Vypracovali:</w:t>
      </w:r>
      <w:r>
        <w:rPr>
          <w:sz w:val="28"/>
          <w:szCs w:val="28"/>
        </w:rPr>
        <w:tab/>
        <w:t xml:space="preserve"> Ing. arch. Vít Wasserbauer</w:t>
      </w:r>
    </w:p>
    <w:p w14:paraId="61752141" w14:textId="49EEF723" w:rsidR="00F65A9D" w:rsidRDefault="00F65A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Petra Sobotková</w:t>
      </w:r>
    </w:p>
    <w:p w14:paraId="4ACABB68" w14:textId="77777777" w:rsidR="00CF12B5" w:rsidRDefault="00CF12B5">
      <w:pPr>
        <w:rPr>
          <w:sz w:val="28"/>
          <w:szCs w:val="28"/>
        </w:rPr>
      </w:pPr>
    </w:p>
    <w:p w14:paraId="5C91183B" w14:textId="0C23DB9F" w:rsidR="00F65A9D" w:rsidRDefault="00F65A9D">
      <w:pPr>
        <w:rPr>
          <w:sz w:val="28"/>
          <w:szCs w:val="28"/>
        </w:rPr>
      </w:pPr>
      <w:r>
        <w:rPr>
          <w:sz w:val="28"/>
          <w:szCs w:val="28"/>
        </w:rPr>
        <w:t>Zodpovědný projektan</w:t>
      </w:r>
      <w:r w:rsidR="00CF12B5">
        <w:rPr>
          <w:sz w:val="28"/>
          <w:szCs w:val="28"/>
        </w:rPr>
        <w:t xml:space="preserve">t: Ing. arch. Jiří </w:t>
      </w:r>
      <w:proofErr w:type="spellStart"/>
      <w:r w:rsidR="00CF12B5">
        <w:rPr>
          <w:sz w:val="28"/>
          <w:szCs w:val="28"/>
        </w:rPr>
        <w:t>Mošner</w:t>
      </w:r>
      <w:proofErr w:type="spellEnd"/>
    </w:p>
    <w:p w14:paraId="159F3D6A" w14:textId="77777777" w:rsidR="00CF12B5" w:rsidRDefault="00CF12B5">
      <w:pPr>
        <w:rPr>
          <w:sz w:val="28"/>
          <w:szCs w:val="28"/>
        </w:rPr>
      </w:pPr>
    </w:p>
    <w:p w14:paraId="4AB0AE85" w14:textId="334A35AC" w:rsidR="00CF12B5" w:rsidRPr="00F65A9D" w:rsidRDefault="00CF12B5">
      <w:pPr>
        <w:rPr>
          <w:sz w:val="28"/>
          <w:szCs w:val="28"/>
        </w:rPr>
      </w:pPr>
      <w:r>
        <w:rPr>
          <w:sz w:val="28"/>
          <w:szCs w:val="28"/>
        </w:rPr>
        <w:t>3/2024 v Nových Dvorech</w:t>
      </w:r>
    </w:p>
    <w:sectPr w:rsidR="00CF12B5" w:rsidRPr="00F6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BE23" w14:textId="77777777" w:rsidR="00FE06C2" w:rsidRDefault="00FE06C2">
      <w:pPr>
        <w:spacing w:after="0" w:line="240" w:lineRule="auto"/>
      </w:pPr>
      <w:r>
        <w:separator/>
      </w:r>
    </w:p>
  </w:endnote>
  <w:endnote w:type="continuationSeparator" w:id="0">
    <w:p w14:paraId="3E211C3A" w14:textId="77777777" w:rsidR="00FE06C2" w:rsidRDefault="00FE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49C" w14:textId="77777777" w:rsidR="0003630E" w:rsidRPr="00375D07" w:rsidRDefault="0003630E" w:rsidP="00111BF6">
    <w:pPr>
      <w:pStyle w:val="Zpat"/>
      <w:rPr>
        <w:rFonts w:asciiTheme="minorHAnsi" w:hAnsiTheme="minorHAnsi" w:cstheme="minorHAnsi"/>
      </w:rPr>
    </w:pPr>
    <w:r w:rsidRPr="00375D07">
      <w:rPr>
        <w:rFonts w:asciiTheme="minorHAnsi" w:hAnsiTheme="minorHAnsi" w:cstheme="minorHAnsi"/>
      </w:rPr>
      <w:tab/>
    </w:r>
    <w:r w:rsidRPr="00375D07">
      <w:rPr>
        <w:rStyle w:val="slostrnky"/>
        <w:rFonts w:asciiTheme="minorHAnsi" w:hAnsiTheme="minorHAnsi" w:cstheme="minorHAnsi"/>
        <w:sz w:val="16"/>
        <w:szCs w:val="16"/>
      </w:rPr>
      <w:t xml:space="preserve">Strana </w:t>
    </w:r>
    <w:r w:rsidRPr="00375D07">
      <w:rPr>
        <w:rFonts w:asciiTheme="minorHAnsi" w:hAnsiTheme="minorHAnsi" w:cstheme="minorHAnsi"/>
      </w:rPr>
      <w:fldChar w:fldCharType="begin"/>
    </w:r>
    <w:r w:rsidRPr="00375D07">
      <w:rPr>
        <w:rFonts w:asciiTheme="minorHAnsi" w:hAnsiTheme="minorHAnsi" w:cstheme="minorHAnsi"/>
      </w:rPr>
      <w:instrText>PAGE</w:instrText>
    </w:r>
    <w:r w:rsidRPr="00375D07">
      <w:rPr>
        <w:rFonts w:asciiTheme="minorHAnsi" w:hAnsiTheme="minorHAnsi" w:cstheme="minorHAnsi"/>
      </w:rPr>
      <w:fldChar w:fldCharType="separate"/>
    </w:r>
    <w:r w:rsidRPr="00375D07">
      <w:rPr>
        <w:rFonts w:asciiTheme="minorHAnsi" w:hAnsiTheme="minorHAnsi" w:cstheme="minorHAnsi"/>
      </w:rPr>
      <w:t>2</w:t>
    </w:r>
    <w:r w:rsidRPr="00375D07">
      <w:rPr>
        <w:rFonts w:asciiTheme="minorHAnsi" w:hAnsiTheme="minorHAnsi" w:cstheme="minorHAnsi"/>
      </w:rPr>
      <w:fldChar w:fldCharType="end"/>
    </w:r>
    <w:r w:rsidRPr="00375D07">
      <w:rPr>
        <w:rStyle w:val="slostrnky"/>
        <w:rFonts w:asciiTheme="minorHAnsi" w:hAnsiTheme="minorHAnsi" w:cstheme="minorHAnsi"/>
        <w:sz w:val="16"/>
        <w:szCs w:val="16"/>
      </w:rPr>
      <w:t xml:space="preserve"> z </w:t>
    </w:r>
    <w:r w:rsidRPr="00375D07">
      <w:rPr>
        <w:rFonts w:asciiTheme="minorHAnsi" w:hAnsiTheme="minorHAnsi" w:cstheme="minorHAnsi"/>
      </w:rPr>
      <w:fldChar w:fldCharType="begin"/>
    </w:r>
    <w:r w:rsidRPr="00375D07">
      <w:rPr>
        <w:rFonts w:asciiTheme="minorHAnsi" w:hAnsiTheme="minorHAnsi" w:cstheme="minorHAnsi"/>
      </w:rPr>
      <w:instrText>NUMPAGES</w:instrText>
    </w:r>
    <w:r w:rsidRPr="00375D07">
      <w:rPr>
        <w:rFonts w:asciiTheme="minorHAnsi" w:hAnsiTheme="minorHAnsi" w:cstheme="minorHAnsi"/>
      </w:rPr>
      <w:fldChar w:fldCharType="separate"/>
    </w:r>
    <w:r w:rsidRPr="00375D07">
      <w:rPr>
        <w:rFonts w:asciiTheme="minorHAnsi" w:hAnsiTheme="minorHAnsi" w:cstheme="minorHAnsi"/>
      </w:rPr>
      <w:t>4</w:t>
    </w:r>
    <w:r w:rsidRPr="00375D07">
      <w:rPr>
        <w:rFonts w:asciiTheme="minorHAnsi" w:hAnsiTheme="minorHAnsi" w:cstheme="minorHAnsi"/>
      </w:rPr>
      <w:fldChar w:fldCharType="end"/>
    </w:r>
  </w:p>
  <w:p w14:paraId="60268A0C" w14:textId="77777777" w:rsidR="0003630E" w:rsidRPr="00375D07" w:rsidRDefault="0003630E" w:rsidP="00111BF6">
    <w:pPr>
      <w:pStyle w:val="Zpat"/>
      <w:ind w:firstLine="284"/>
      <w:jc w:val="center"/>
      <w:rPr>
        <w:rFonts w:asciiTheme="minorHAnsi" w:hAnsiTheme="minorHAnsi" w:cstheme="minorHAnsi"/>
      </w:rPr>
    </w:pPr>
    <w:r>
      <w:rPr>
        <w:rStyle w:val="slostrnky"/>
        <w:rFonts w:asciiTheme="minorHAnsi" w:hAnsiTheme="minorHAnsi" w:cstheme="minorHAnsi"/>
        <w:sz w:val="12"/>
        <w:szCs w:val="12"/>
      </w:rPr>
      <w:t xml:space="preserve">MW.arch </w:t>
    </w:r>
    <w:r w:rsidRPr="00375D07">
      <w:rPr>
        <w:rStyle w:val="slostrnky"/>
        <w:rFonts w:asciiTheme="minorHAnsi" w:hAnsiTheme="minorHAnsi" w:cstheme="minorHAnsi"/>
        <w:sz w:val="12"/>
        <w:szCs w:val="12"/>
      </w:rPr>
      <w:t xml:space="preserve">s.r.o., </w:t>
    </w:r>
    <w:r>
      <w:rPr>
        <w:rStyle w:val="slostrnky"/>
        <w:rFonts w:asciiTheme="minorHAnsi" w:hAnsiTheme="minorHAnsi" w:cstheme="minorHAnsi"/>
        <w:sz w:val="12"/>
        <w:szCs w:val="12"/>
      </w:rPr>
      <w:t>Nové Dvory 3</w:t>
    </w:r>
    <w:r w:rsidRPr="00375D07">
      <w:rPr>
        <w:rStyle w:val="slostrnky"/>
        <w:rFonts w:asciiTheme="minorHAnsi" w:hAnsiTheme="minorHAnsi" w:cstheme="minorHAnsi"/>
        <w:sz w:val="12"/>
        <w:szCs w:val="12"/>
      </w:rPr>
      <w:t xml:space="preserve">, </w:t>
    </w:r>
    <w:r>
      <w:rPr>
        <w:rStyle w:val="slostrnky"/>
        <w:rFonts w:asciiTheme="minorHAnsi" w:hAnsiTheme="minorHAnsi" w:cstheme="minorHAnsi"/>
        <w:sz w:val="12"/>
        <w:szCs w:val="12"/>
      </w:rPr>
      <w:t>592 12 Nové Dvory</w:t>
    </w:r>
    <w:r w:rsidRPr="00375D07">
      <w:rPr>
        <w:rStyle w:val="slostrnky"/>
        <w:rFonts w:asciiTheme="minorHAnsi" w:hAnsiTheme="minorHAnsi" w:cstheme="minorHAnsi"/>
        <w:sz w:val="12"/>
        <w:szCs w:val="12"/>
      </w:rPr>
      <w:t>, www.</w:t>
    </w:r>
    <w:r>
      <w:rPr>
        <w:rStyle w:val="slostrnky"/>
        <w:rFonts w:asciiTheme="minorHAnsi" w:hAnsiTheme="minorHAnsi" w:cstheme="minorHAnsi"/>
        <w:sz w:val="12"/>
        <w:szCs w:val="12"/>
      </w:rPr>
      <w:t>mwarch</w:t>
    </w:r>
    <w:r w:rsidRPr="00375D07">
      <w:rPr>
        <w:rStyle w:val="slostrnky"/>
        <w:rFonts w:asciiTheme="minorHAnsi" w:hAnsiTheme="minorHAnsi" w:cstheme="minorHAnsi"/>
        <w:sz w:val="12"/>
        <w:szCs w:val="12"/>
      </w:rPr>
      <w:t xml:space="preserve">.cz, IČO: </w:t>
    </w:r>
    <w:r>
      <w:rPr>
        <w:rStyle w:val="slostrnky"/>
        <w:rFonts w:asciiTheme="minorHAnsi" w:hAnsiTheme="minorHAnsi" w:cstheme="minorHAnsi"/>
        <w:sz w:val="12"/>
        <w:szCs w:val="12"/>
      </w:rPr>
      <w:t>142</w:t>
    </w:r>
    <w:r w:rsidRPr="00375D07">
      <w:rPr>
        <w:rStyle w:val="slostrnky"/>
        <w:rFonts w:asciiTheme="minorHAnsi" w:hAnsiTheme="minorHAnsi" w:cstheme="minorHAnsi"/>
        <w:sz w:val="12"/>
        <w:szCs w:val="12"/>
      </w:rPr>
      <w:t xml:space="preserve"> </w:t>
    </w:r>
    <w:r>
      <w:rPr>
        <w:rStyle w:val="slostrnky"/>
        <w:rFonts w:asciiTheme="minorHAnsi" w:hAnsiTheme="minorHAnsi" w:cstheme="minorHAnsi"/>
        <w:sz w:val="12"/>
        <w:szCs w:val="12"/>
      </w:rPr>
      <w:t>53</w:t>
    </w:r>
    <w:r w:rsidRPr="00375D07">
      <w:rPr>
        <w:rStyle w:val="slostrnky"/>
        <w:rFonts w:asciiTheme="minorHAnsi" w:hAnsiTheme="minorHAnsi" w:cstheme="minorHAnsi"/>
        <w:sz w:val="12"/>
        <w:szCs w:val="12"/>
      </w:rPr>
      <w:t> </w:t>
    </w:r>
    <w:r>
      <w:rPr>
        <w:rStyle w:val="slostrnky"/>
        <w:rFonts w:asciiTheme="minorHAnsi" w:hAnsiTheme="minorHAnsi" w:cstheme="minorHAnsi"/>
        <w:sz w:val="12"/>
        <w:szCs w:val="12"/>
      </w:rPr>
      <w:t>259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03C0" w14:textId="77777777" w:rsidR="00FE06C2" w:rsidRDefault="00FE06C2">
      <w:pPr>
        <w:spacing w:after="0" w:line="240" w:lineRule="auto"/>
      </w:pPr>
      <w:r>
        <w:separator/>
      </w:r>
    </w:p>
  </w:footnote>
  <w:footnote w:type="continuationSeparator" w:id="0">
    <w:p w14:paraId="5EBAEBCC" w14:textId="77777777" w:rsidR="00FE06C2" w:rsidRDefault="00FE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CC0"/>
    <w:multiLevelType w:val="multilevel"/>
    <w:tmpl w:val="387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11C1"/>
    <w:multiLevelType w:val="multilevel"/>
    <w:tmpl w:val="B61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A7A0D"/>
    <w:multiLevelType w:val="multilevel"/>
    <w:tmpl w:val="26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F50A9"/>
    <w:multiLevelType w:val="multilevel"/>
    <w:tmpl w:val="62F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A0C5D"/>
    <w:multiLevelType w:val="multilevel"/>
    <w:tmpl w:val="01C6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35EB1"/>
    <w:multiLevelType w:val="multilevel"/>
    <w:tmpl w:val="E00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326"/>
    <w:multiLevelType w:val="multilevel"/>
    <w:tmpl w:val="3F6C9098"/>
    <w:lvl w:ilvl="0">
      <w:start w:val="1"/>
      <w:numFmt w:val="decimal"/>
      <w:lvlText w:val="A.%1. "/>
      <w:lvlJc w:val="left"/>
      <w:pPr>
        <w:tabs>
          <w:tab w:val="num" w:pos="397"/>
        </w:tabs>
        <w:ind w:left="754" w:hanging="397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7" w15:restartNumberingAfterBreak="0">
    <w:nsid w:val="31850254"/>
    <w:multiLevelType w:val="multilevel"/>
    <w:tmpl w:val="F24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3068"/>
    <w:multiLevelType w:val="multilevel"/>
    <w:tmpl w:val="958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A2076"/>
    <w:multiLevelType w:val="multilevel"/>
    <w:tmpl w:val="EF0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17DF3"/>
    <w:multiLevelType w:val="multilevel"/>
    <w:tmpl w:val="721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C392D"/>
    <w:multiLevelType w:val="multilevel"/>
    <w:tmpl w:val="7F3C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F313B"/>
    <w:multiLevelType w:val="multilevel"/>
    <w:tmpl w:val="AAA6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9014A"/>
    <w:multiLevelType w:val="multilevel"/>
    <w:tmpl w:val="35F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928FE"/>
    <w:multiLevelType w:val="multilevel"/>
    <w:tmpl w:val="C19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54946"/>
    <w:multiLevelType w:val="singleLevel"/>
    <w:tmpl w:val="018A7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</w:abstractNum>
  <w:abstractNum w:abstractNumId="16" w15:restartNumberingAfterBreak="0">
    <w:nsid w:val="684E3BD4"/>
    <w:multiLevelType w:val="singleLevel"/>
    <w:tmpl w:val="018A7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</w:abstractNum>
  <w:abstractNum w:abstractNumId="17" w15:restartNumberingAfterBreak="0">
    <w:nsid w:val="79DA002D"/>
    <w:multiLevelType w:val="hybridMultilevel"/>
    <w:tmpl w:val="E4985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53106"/>
    <w:multiLevelType w:val="hybridMultilevel"/>
    <w:tmpl w:val="C2AA771C"/>
    <w:lvl w:ilvl="0" w:tplc="2FF2E68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F2187"/>
    <w:multiLevelType w:val="multilevel"/>
    <w:tmpl w:val="ECF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582961">
    <w:abstractNumId w:val="17"/>
  </w:num>
  <w:num w:numId="2" w16cid:durableId="2084402217">
    <w:abstractNumId w:val="8"/>
  </w:num>
  <w:num w:numId="3" w16cid:durableId="599802934">
    <w:abstractNumId w:val="11"/>
  </w:num>
  <w:num w:numId="4" w16cid:durableId="1905138569">
    <w:abstractNumId w:val="14"/>
  </w:num>
  <w:num w:numId="5" w16cid:durableId="2013989763">
    <w:abstractNumId w:val="9"/>
  </w:num>
  <w:num w:numId="6" w16cid:durableId="307439493">
    <w:abstractNumId w:val="5"/>
  </w:num>
  <w:num w:numId="7" w16cid:durableId="1392188471">
    <w:abstractNumId w:val="10"/>
  </w:num>
  <w:num w:numId="8" w16cid:durableId="2121996743">
    <w:abstractNumId w:val="7"/>
  </w:num>
  <w:num w:numId="9" w16cid:durableId="829248974">
    <w:abstractNumId w:val="13"/>
  </w:num>
  <w:num w:numId="10" w16cid:durableId="1345397446">
    <w:abstractNumId w:val="2"/>
  </w:num>
  <w:num w:numId="11" w16cid:durableId="1046681395">
    <w:abstractNumId w:val="0"/>
  </w:num>
  <w:num w:numId="12" w16cid:durableId="84154164">
    <w:abstractNumId w:val="19"/>
  </w:num>
  <w:num w:numId="13" w16cid:durableId="308173720">
    <w:abstractNumId w:val="1"/>
  </w:num>
  <w:num w:numId="14" w16cid:durableId="1314219810">
    <w:abstractNumId w:val="12"/>
  </w:num>
  <w:num w:numId="15" w16cid:durableId="877662088">
    <w:abstractNumId w:val="3"/>
  </w:num>
  <w:num w:numId="16" w16cid:durableId="462575436">
    <w:abstractNumId w:val="4"/>
  </w:num>
  <w:num w:numId="17" w16cid:durableId="1447235132">
    <w:abstractNumId w:val="16"/>
  </w:num>
  <w:num w:numId="18" w16cid:durableId="998773611">
    <w:abstractNumId w:val="6"/>
  </w:num>
  <w:num w:numId="19" w16cid:durableId="1493567175">
    <w:abstractNumId w:val="15"/>
  </w:num>
  <w:num w:numId="20" w16cid:durableId="1120494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C0"/>
    <w:rsid w:val="00010504"/>
    <w:rsid w:val="000208D0"/>
    <w:rsid w:val="00022CA2"/>
    <w:rsid w:val="0003630E"/>
    <w:rsid w:val="00043108"/>
    <w:rsid w:val="000606F4"/>
    <w:rsid w:val="000703B8"/>
    <w:rsid w:val="000714BE"/>
    <w:rsid w:val="00084936"/>
    <w:rsid w:val="00085078"/>
    <w:rsid w:val="000B29FE"/>
    <w:rsid w:val="00100C55"/>
    <w:rsid w:val="00135ABF"/>
    <w:rsid w:val="00180F98"/>
    <w:rsid w:val="001810A8"/>
    <w:rsid w:val="00182925"/>
    <w:rsid w:val="00192776"/>
    <w:rsid w:val="001A2915"/>
    <w:rsid w:val="001B2F71"/>
    <w:rsid w:val="001C6B1A"/>
    <w:rsid w:val="001D007E"/>
    <w:rsid w:val="001F159C"/>
    <w:rsid w:val="001F192E"/>
    <w:rsid w:val="001F63DE"/>
    <w:rsid w:val="0022382D"/>
    <w:rsid w:val="0022669A"/>
    <w:rsid w:val="00233B5A"/>
    <w:rsid w:val="0024223E"/>
    <w:rsid w:val="00244FCD"/>
    <w:rsid w:val="00251FA8"/>
    <w:rsid w:val="00266799"/>
    <w:rsid w:val="00271E15"/>
    <w:rsid w:val="00275FB7"/>
    <w:rsid w:val="002A3EBA"/>
    <w:rsid w:val="002B0731"/>
    <w:rsid w:val="002C67BC"/>
    <w:rsid w:val="002D6A47"/>
    <w:rsid w:val="002E35F9"/>
    <w:rsid w:val="002E399A"/>
    <w:rsid w:val="002F5ED2"/>
    <w:rsid w:val="00313C23"/>
    <w:rsid w:val="00316E8D"/>
    <w:rsid w:val="00326EEE"/>
    <w:rsid w:val="00327A5E"/>
    <w:rsid w:val="0034620A"/>
    <w:rsid w:val="003648EB"/>
    <w:rsid w:val="0036593A"/>
    <w:rsid w:val="0037621E"/>
    <w:rsid w:val="003A66C8"/>
    <w:rsid w:val="003C21CA"/>
    <w:rsid w:val="003D11F0"/>
    <w:rsid w:val="003E1F93"/>
    <w:rsid w:val="003F25C2"/>
    <w:rsid w:val="003F6319"/>
    <w:rsid w:val="00400801"/>
    <w:rsid w:val="00420250"/>
    <w:rsid w:val="004376E3"/>
    <w:rsid w:val="00441921"/>
    <w:rsid w:val="00467FA7"/>
    <w:rsid w:val="00484198"/>
    <w:rsid w:val="004872CC"/>
    <w:rsid w:val="004D6764"/>
    <w:rsid w:val="004E2576"/>
    <w:rsid w:val="00504BC8"/>
    <w:rsid w:val="00510E82"/>
    <w:rsid w:val="00523B20"/>
    <w:rsid w:val="005241D6"/>
    <w:rsid w:val="00532B57"/>
    <w:rsid w:val="00535647"/>
    <w:rsid w:val="005469D5"/>
    <w:rsid w:val="005546DA"/>
    <w:rsid w:val="0055589A"/>
    <w:rsid w:val="0056276B"/>
    <w:rsid w:val="005709BB"/>
    <w:rsid w:val="00576C2B"/>
    <w:rsid w:val="005A6D9E"/>
    <w:rsid w:val="005B1167"/>
    <w:rsid w:val="005B6825"/>
    <w:rsid w:val="005B7566"/>
    <w:rsid w:val="005C1000"/>
    <w:rsid w:val="005C5630"/>
    <w:rsid w:val="005C5E30"/>
    <w:rsid w:val="005F4A18"/>
    <w:rsid w:val="00604FE4"/>
    <w:rsid w:val="006101C0"/>
    <w:rsid w:val="00614FF3"/>
    <w:rsid w:val="0062249E"/>
    <w:rsid w:val="006361AD"/>
    <w:rsid w:val="00646FF2"/>
    <w:rsid w:val="00650278"/>
    <w:rsid w:val="006619C7"/>
    <w:rsid w:val="00667DFF"/>
    <w:rsid w:val="00676443"/>
    <w:rsid w:val="00680CB8"/>
    <w:rsid w:val="006874F8"/>
    <w:rsid w:val="00695F98"/>
    <w:rsid w:val="006D0437"/>
    <w:rsid w:val="006F5BAA"/>
    <w:rsid w:val="007023D4"/>
    <w:rsid w:val="00703412"/>
    <w:rsid w:val="00710663"/>
    <w:rsid w:val="00711213"/>
    <w:rsid w:val="00713332"/>
    <w:rsid w:val="007339EA"/>
    <w:rsid w:val="00740548"/>
    <w:rsid w:val="00754D11"/>
    <w:rsid w:val="007640AC"/>
    <w:rsid w:val="00767BE7"/>
    <w:rsid w:val="00791351"/>
    <w:rsid w:val="007953A0"/>
    <w:rsid w:val="00796C27"/>
    <w:rsid w:val="007A5F09"/>
    <w:rsid w:val="007D0380"/>
    <w:rsid w:val="007E5F36"/>
    <w:rsid w:val="007F447C"/>
    <w:rsid w:val="00800A8C"/>
    <w:rsid w:val="00801840"/>
    <w:rsid w:val="008024A8"/>
    <w:rsid w:val="00823E8B"/>
    <w:rsid w:val="008272BD"/>
    <w:rsid w:val="00827389"/>
    <w:rsid w:val="00827AA8"/>
    <w:rsid w:val="008344A9"/>
    <w:rsid w:val="008372EF"/>
    <w:rsid w:val="00837E86"/>
    <w:rsid w:val="00844E0F"/>
    <w:rsid w:val="008515E0"/>
    <w:rsid w:val="008711F8"/>
    <w:rsid w:val="00872229"/>
    <w:rsid w:val="008741B3"/>
    <w:rsid w:val="008751A3"/>
    <w:rsid w:val="00880443"/>
    <w:rsid w:val="008B2224"/>
    <w:rsid w:val="008C1A2E"/>
    <w:rsid w:val="008C653A"/>
    <w:rsid w:val="008E1F00"/>
    <w:rsid w:val="008E6ED8"/>
    <w:rsid w:val="008F36B9"/>
    <w:rsid w:val="008F437F"/>
    <w:rsid w:val="008F494F"/>
    <w:rsid w:val="009442EF"/>
    <w:rsid w:val="0095198D"/>
    <w:rsid w:val="00956DF8"/>
    <w:rsid w:val="00965949"/>
    <w:rsid w:val="0098683F"/>
    <w:rsid w:val="00995961"/>
    <w:rsid w:val="009A60A8"/>
    <w:rsid w:val="009B50C4"/>
    <w:rsid w:val="009F44C9"/>
    <w:rsid w:val="009F788D"/>
    <w:rsid w:val="00A03A23"/>
    <w:rsid w:val="00A23239"/>
    <w:rsid w:val="00A275BA"/>
    <w:rsid w:val="00A31E51"/>
    <w:rsid w:val="00A373C5"/>
    <w:rsid w:val="00A45097"/>
    <w:rsid w:val="00A65D5E"/>
    <w:rsid w:val="00A951D8"/>
    <w:rsid w:val="00AB53AB"/>
    <w:rsid w:val="00AD4CBA"/>
    <w:rsid w:val="00B04E3E"/>
    <w:rsid w:val="00B12304"/>
    <w:rsid w:val="00B132E9"/>
    <w:rsid w:val="00B1542B"/>
    <w:rsid w:val="00B16F13"/>
    <w:rsid w:val="00B37270"/>
    <w:rsid w:val="00B548BA"/>
    <w:rsid w:val="00B54A19"/>
    <w:rsid w:val="00BA675F"/>
    <w:rsid w:val="00BB1FFA"/>
    <w:rsid w:val="00BB5109"/>
    <w:rsid w:val="00BC1EF8"/>
    <w:rsid w:val="00BD033B"/>
    <w:rsid w:val="00BE0DDF"/>
    <w:rsid w:val="00BE1F0A"/>
    <w:rsid w:val="00BE6C57"/>
    <w:rsid w:val="00BF4D6C"/>
    <w:rsid w:val="00C00CA7"/>
    <w:rsid w:val="00C02C4A"/>
    <w:rsid w:val="00C0671B"/>
    <w:rsid w:val="00C159DC"/>
    <w:rsid w:val="00C23653"/>
    <w:rsid w:val="00C34C7D"/>
    <w:rsid w:val="00C36F8F"/>
    <w:rsid w:val="00C50BA0"/>
    <w:rsid w:val="00C57906"/>
    <w:rsid w:val="00C73C7C"/>
    <w:rsid w:val="00C77983"/>
    <w:rsid w:val="00CB656C"/>
    <w:rsid w:val="00CB6678"/>
    <w:rsid w:val="00CB7C3E"/>
    <w:rsid w:val="00CC192D"/>
    <w:rsid w:val="00CC1C1B"/>
    <w:rsid w:val="00CD29BA"/>
    <w:rsid w:val="00CD6EA4"/>
    <w:rsid w:val="00CF12B5"/>
    <w:rsid w:val="00CF4E71"/>
    <w:rsid w:val="00D32CCA"/>
    <w:rsid w:val="00D40482"/>
    <w:rsid w:val="00D411D2"/>
    <w:rsid w:val="00D548B1"/>
    <w:rsid w:val="00D54EE0"/>
    <w:rsid w:val="00D61893"/>
    <w:rsid w:val="00D829F0"/>
    <w:rsid w:val="00DC638B"/>
    <w:rsid w:val="00DC6DF3"/>
    <w:rsid w:val="00DE0258"/>
    <w:rsid w:val="00DE78E1"/>
    <w:rsid w:val="00E13877"/>
    <w:rsid w:val="00E1403E"/>
    <w:rsid w:val="00E1604C"/>
    <w:rsid w:val="00E16313"/>
    <w:rsid w:val="00E30C2A"/>
    <w:rsid w:val="00E50E70"/>
    <w:rsid w:val="00E61B69"/>
    <w:rsid w:val="00E71EFD"/>
    <w:rsid w:val="00E77159"/>
    <w:rsid w:val="00E957E6"/>
    <w:rsid w:val="00EA0624"/>
    <w:rsid w:val="00EB0D89"/>
    <w:rsid w:val="00EB7BB8"/>
    <w:rsid w:val="00EE0DAB"/>
    <w:rsid w:val="00EF5F88"/>
    <w:rsid w:val="00F0320D"/>
    <w:rsid w:val="00F14357"/>
    <w:rsid w:val="00F244CF"/>
    <w:rsid w:val="00F27EC5"/>
    <w:rsid w:val="00F31197"/>
    <w:rsid w:val="00F32D85"/>
    <w:rsid w:val="00F37F16"/>
    <w:rsid w:val="00F43CD5"/>
    <w:rsid w:val="00F56FD8"/>
    <w:rsid w:val="00F65A9D"/>
    <w:rsid w:val="00F748FB"/>
    <w:rsid w:val="00F85BA0"/>
    <w:rsid w:val="00F86BFA"/>
    <w:rsid w:val="00F8717B"/>
    <w:rsid w:val="00F90555"/>
    <w:rsid w:val="00F94459"/>
    <w:rsid w:val="00FA336F"/>
    <w:rsid w:val="00FB2189"/>
    <w:rsid w:val="00FD562F"/>
    <w:rsid w:val="00FE06C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15B7"/>
  <w15:chartTrackingRefBased/>
  <w15:docId w15:val="{3F92552D-9F8E-48B7-A692-4801D65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825"/>
  </w:style>
  <w:style w:type="paragraph" w:styleId="Nadpis1">
    <w:name w:val="heading 1"/>
    <w:basedOn w:val="Normln"/>
    <w:next w:val="Normln"/>
    <w:link w:val="Nadpis1Char"/>
    <w:uiPriority w:val="9"/>
    <w:qFormat/>
    <w:rsid w:val="0061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1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61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1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01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01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0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0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0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0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01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01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01C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C6DF3"/>
    <w:rPr>
      <w:b/>
      <w:bCs/>
    </w:rPr>
  </w:style>
  <w:style w:type="character" w:customStyle="1" w:styleId="del-pdpspecificationssinglelabel">
    <w:name w:val="del-pdp__specifications__single__label"/>
    <w:basedOn w:val="Standardnpsmoodstavce"/>
    <w:rsid w:val="00A45097"/>
  </w:style>
  <w:style w:type="character" w:customStyle="1" w:styleId="del-pdpspecificationssinglevalue">
    <w:name w:val="del-pdp__specifications__single__value"/>
    <w:basedOn w:val="Standardnpsmoodstavce"/>
    <w:rsid w:val="00A45097"/>
  </w:style>
  <w:style w:type="paragraph" w:styleId="Bezmezer">
    <w:name w:val="No Spacing"/>
    <w:link w:val="BezmezerChar"/>
    <w:uiPriority w:val="1"/>
    <w:qFormat/>
    <w:rsid w:val="00010504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010504"/>
    <w:rPr>
      <w:rFonts w:eastAsiaTheme="minorEastAsia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C36F8F"/>
  </w:style>
  <w:style w:type="paragraph" w:styleId="Zkladntext">
    <w:name w:val="Body Text"/>
    <w:basedOn w:val="Normln"/>
    <w:link w:val="ZkladntextChar"/>
    <w:rsid w:val="00C36F8F"/>
    <w:pPr>
      <w:suppressAutoHyphens/>
      <w:overflowPunct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color w:val="00000A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C36F8F"/>
    <w:rPr>
      <w:rFonts w:ascii="Arial" w:eastAsia="Times New Roman" w:hAnsi="Arial" w:cs="Times New Roman"/>
      <w:color w:val="00000A"/>
      <w:kern w:val="0"/>
      <w:sz w:val="20"/>
      <w:szCs w:val="20"/>
      <w:lang w:eastAsia="cs-CZ"/>
      <w14:ligatures w14:val="none"/>
    </w:rPr>
  </w:style>
  <w:style w:type="paragraph" w:customStyle="1" w:styleId="Normal">
    <w:name w:val="[Normal]"/>
    <w:qFormat/>
    <w:rsid w:val="00C36F8F"/>
    <w:pPr>
      <w:suppressAutoHyphens/>
      <w:overflowPunct w:val="0"/>
      <w:spacing w:after="0" w:line="240" w:lineRule="auto"/>
      <w:jc w:val="both"/>
    </w:pPr>
    <w:rPr>
      <w:rFonts w:ascii="Century Gothic" w:eastAsia="Times New Roman" w:hAnsi="Century Gothic" w:cs="Arial"/>
      <w:color w:val="00000A"/>
      <w:kern w:val="0"/>
      <w:sz w:val="20"/>
      <w:szCs w:val="24"/>
      <w:lang w:eastAsia="cs-CZ"/>
      <w14:ligatures w14:val="none"/>
    </w:rPr>
  </w:style>
  <w:style w:type="paragraph" w:styleId="Obsah2">
    <w:name w:val="toc 2"/>
    <w:basedOn w:val="Normln"/>
    <w:autoRedefine/>
    <w:uiPriority w:val="39"/>
    <w:rsid w:val="00C36F8F"/>
    <w:pPr>
      <w:tabs>
        <w:tab w:val="left" w:pos="1100"/>
        <w:tab w:val="right" w:leader="dot" w:pos="9062"/>
      </w:tabs>
      <w:suppressAutoHyphens/>
      <w:overflowPunct w:val="0"/>
      <w:spacing w:after="100" w:line="240" w:lineRule="auto"/>
      <w:ind w:left="220"/>
    </w:pPr>
    <w:rPr>
      <w:rFonts w:ascii="Calibri" w:eastAsia="Calibri" w:hAnsi="Calibri" w:cs="Times New Roman"/>
      <w:b/>
      <w:color w:val="00000A"/>
      <w:kern w:val="0"/>
      <w14:ligatures w14:val="none"/>
    </w:rPr>
  </w:style>
  <w:style w:type="paragraph" w:styleId="Obsah1">
    <w:name w:val="toc 1"/>
    <w:basedOn w:val="Normln"/>
    <w:autoRedefine/>
    <w:uiPriority w:val="39"/>
    <w:rsid w:val="00C36F8F"/>
    <w:pPr>
      <w:tabs>
        <w:tab w:val="left" w:pos="660"/>
        <w:tab w:val="right" w:leader="dot" w:pos="9062"/>
      </w:tabs>
      <w:suppressAutoHyphens/>
      <w:overflowPunct w:val="0"/>
      <w:spacing w:after="100" w:line="240" w:lineRule="auto"/>
      <w:jc w:val="center"/>
    </w:pPr>
    <w:rPr>
      <w:rFonts w:ascii="Century Gothic" w:eastAsia="Calibri" w:hAnsi="Century Gothic" w:cs="Arial"/>
      <w:b/>
      <w:iCs/>
      <w:noProof/>
      <w:color w:val="00000A"/>
      <w:kern w:val="0"/>
      <w:sz w:val="16"/>
      <w:szCs w:val="16"/>
      <w:lang w:bidi="hi-IN"/>
      <w14:ligatures w14:val="none"/>
    </w:rPr>
  </w:style>
  <w:style w:type="paragraph" w:styleId="Obsah3">
    <w:name w:val="toc 3"/>
    <w:basedOn w:val="Normln"/>
    <w:autoRedefine/>
    <w:uiPriority w:val="39"/>
    <w:rsid w:val="00C36F8F"/>
    <w:pPr>
      <w:tabs>
        <w:tab w:val="left" w:pos="880"/>
        <w:tab w:val="right" w:leader="dot" w:pos="9062"/>
      </w:tabs>
      <w:suppressAutoHyphens/>
      <w:overflowPunct w:val="0"/>
      <w:spacing w:after="100" w:line="240" w:lineRule="auto"/>
      <w:ind w:left="851" w:hanging="411"/>
    </w:pPr>
    <w:rPr>
      <w:rFonts w:ascii="Century Gothic" w:eastAsia="Calibri" w:hAnsi="Century Gothic" w:cs="Arial"/>
      <w:b/>
      <w:bCs/>
      <w:iCs/>
      <w:noProof/>
      <w:color w:val="00000A"/>
      <w:kern w:val="0"/>
      <w14:ligatures w14:val="none"/>
    </w:rPr>
  </w:style>
  <w:style w:type="paragraph" w:styleId="Zpat">
    <w:name w:val="footer"/>
    <w:basedOn w:val="Normln"/>
    <w:link w:val="ZpatChar"/>
    <w:rsid w:val="00C36F8F"/>
    <w:pPr>
      <w:widowControl w:val="0"/>
      <w:tabs>
        <w:tab w:val="center" w:pos="4536"/>
        <w:tab w:val="right" w:pos="9072"/>
      </w:tabs>
      <w:suppressAutoHyphens/>
      <w:overflowPunct w:val="0"/>
      <w:spacing w:after="0" w:line="240" w:lineRule="auto"/>
      <w:ind w:firstLine="709"/>
      <w:jc w:val="both"/>
    </w:pPr>
    <w:rPr>
      <w:rFonts w:ascii="Century Gothic" w:eastAsia="Calibri" w:hAnsi="Century Gothic" w:cs="Arial"/>
      <w:color w:val="00000A"/>
      <w:kern w:val="0"/>
      <w:sz w:val="20"/>
      <w14:ligatures w14:val="none"/>
    </w:rPr>
  </w:style>
  <w:style w:type="character" w:customStyle="1" w:styleId="ZpatChar">
    <w:name w:val="Zápatí Char"/>
    <w:basedOn w:val="Standardnpsmoodstavce"/>
    <w:link w:val="Zpat"/>
    <w:rsid w:val="00C36F8F"/>
    <w:rPr>
      <w:rFonts w:ascii="Century Gothic" w:eastAsia="Calibri" w:hAnsi="Century Gothic" w:cs="Arial"/>
      <w:color w:val="00000A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36F8F"/>
    <w:rPr>
      <w:color w:val="467886" w:themeColor="hyperlink"/>
      <w:u w:val="single"/>
    </w:rPr>
  </w:style>
  <w:style w:type="paragraph" w:styleId="Hlavikaobsahu">
    <w:name w:val="toa heading"/>
    <w:basedOn w:val="Hlavikarejstku"/>
    <w:rsid w:val="00C36F8F"/>
    <w:pPr>
      <w:keepNext/>
      <w:widowControl w:val="0"/>
      <w:suppressLineNumbers/>
      <w:suppressAutoHyphens/>
      <w:autoSpaceDN w:val="0"/>
      <w:spacing w:before="240" w:after="120" w:line="240" w:lineRule="auto"/>
      <w:jc w:val="both"/>
      <w:textAlignment w:val="baseline"/>
    </w:pPr>
    <w:rPr>
      <w:rFonts w:ascii="Arial" w:eastAsia="Microsoft YaHei" w:hAnsi="Arial" w:cs="Mangal"/>
      <w:color w:val="00000A"/>
      <w:kern w:val="0"/>
      <w:sz w:val="32"/>
      <w:szCs w:val="32"/>
      <w:lang w:eastAsia="ar-SA"/>
      <w14:ligatures w14:val="non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36F8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36F8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slav.gebas@gebasateli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Petra (261822)</dc:creator>
  <cp:keywords/>
  <dc:description/>
  <cp:lastModifiedBy>admin</cp:lastModifiedBy>
  <cp:revision>4</cp:revision>
  <cp:lastPrinted>2024-02-26T23:52:00Z</cp:lastPrinted>
  <dcterms:created xsi:type="dcterms:W3CDTF">2024-03-20T07:03:00Z</dcterms:created>
  <dcterms:modified xsi:type="dcterms:W3CDTF">2024-03-20T08:10:00Z</dcterms:modified>
</cp:coreProperties>
</file>